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F1F" w14:textId="1F5118DA" w:rsidR="002C3D2F" w:rsidRPr="00F43A2E" w:rsidRDefault="002C3D2F" w:rsidP="002C3D2F">
      <w:pPr>
        <w:spacing w:line="834" w:lineRule="exact"/>
        <w:ind w:left="119" w:right="-20"/>
        <w:rPr>
          <w:rFonts w:ascii="Cambria" w:eastAsia="Cambria" w:hAnsi="Cambria" w:cs="Cambria"/>
          <w:sz w:val="72"/>
          <w:szCs w:val="72"/>
        </w:rPr>
      </w:pPr>
      <w:r w:rsidRPr="00F43A2E">
        <w:rPr>
          <w:rFonts w:ascii="Cambria" w:eastAsia="Cambria" w:hAnsi="Cambria" w:cs="Cambria"/>
          <w:b/>
          <w:bCs/>
          <w:position w:val="-1"/>
          <w:sz w:val="72"/>
          <w:szCs w:val="72"/>
        </w:rPr>
        <w:t>Metodologia</w:t>
      </w:r>
    </w:p>
    <w:p w14:paraId="25399A29" w14:textId="77777777" w:rsidR="002C3D2F" w:rsidRPr="00F43A2E" w:rsidRDefault="002C3D2F" w:rsidP="002C3D2F">
      <w:pPr>
        <w:spacing w:before="1"/>
        <w:ind w:left="119" w:right="-20"/>
        <w:rPr>
          <w:rFonts w:ascii="Cambria" w:eastAsia="Cambria" w:hAnsi="Cambria" w:cs="Cambria"/>
          <w:sz w:val="72"/>
          <w:szCs w:val="72"/>
        </w:rPr>
      </w:pPr>
      <w:r w:rsidRPr="00F43A2E">
        <w:rPr>
          <w:rFonts w:ascii="Cambria" w:eastAsia="Cambria" w:hAnsi="Cambria" w:cs="Cambria"/>
          <w:sz w:val="72"/>
          <w:szCs w:val="72"/>
        </w:rPr>
        <w:t>Rankingu</w:t>
      </w:r>
    </w:p>
    <w:p w14:paraId="2DDBDED4" w14:textId="354F96F5" w:rsidR="002C3D2F" w:rsidRPr="00F43A2E" w:rsidRDefault="002C3D2F" w:rsidP="002C3D2F">
      <w:pPr>
        <w:spacing w:line="842" w:lineRule="exact"/>
        <w:ind w:left="119" w:right="-20"/>
        <w:rPr>
          <w:rFonts w:ascii="Cambria" w:eastAsia="Cambria" w:hAnsi="Cambria" w:cs="Cambria"/>
          <w:sz w:val="72"/>
          <w:szCs w:val="72"/>
        </w:rPr>
      </w:pPr>
      <w:r w:rsidRPr="00F43A2E">
        <w:rPr>
          <w:rFonts w:ascii="Cambria" w:eastAsia="Cambria" w:hAnsi="Cambria" w:cs="Cambria"/>
          <w:position w:val="-1"/>
          <w:sz w:val="72"/>
          <w:szCs w:val="72"/>
        </w:rPr>
        <w:t>Gmin</w:t>
      </w:r>
      <w:r w:rsidR="005C2411">
        <w:rPr>
          <w:rFonts w:ascii="Cambria" w:eastAsia="Cambria" w:hAnsi="Cambria" w:cs="Cambria"/>
          <w:position w:val="-1"/>
          <w:sz w:val="72"/>
          <w:szCs w:val="72"/>
        </w:rPr>
        <w:t xml:space="preserve"> Województwa</w:t>
      </w:r>
    </w:p>
    <w:p w14:paraId="67002CE0" w14:textId="5E513D65" w:rsidR="002C3D2F" w:rsidRDefault="00A209F5" w:rsidP="00A209F5">
      <w:pPr>
        <w:tabs>
          <w:tab w:val="left" w:pos="4660"/>
        </w:tabs>
        <w:spacing w:line="873" w:lineRule="exact"/>
        <w:ind w:right="-20"/>
        <w:rPr>
          <w:rFonts w:ascii="Cambria" w:eastAsia="Cambria" w:hAnsi="Cambria" w:cs="Cambria"/>
          <w:spacing w:val="1"/>
          <w:position w:val="-4"/>
          <w:sz w:val="72"/>
          <w:szCs w:val="72"/>
        </w:rPr>
      </w:pPr>
      <w:r>
        <w:rPr>
          <w:rFonts w:ascii="Cambria" w:eastAsia="Cambria" w:hAnsi="Cambria" w:cs="Cambria"/>
          <w:position w:val="1"/>
          <w:sz w:val="72"/>
          <w:szCs w:val="72"/>
        </w:rPr>
        <w:t xml:space="preserve"> Śląski</w:t>
      </w:r>
      <w:r w:rsidR="005C2411">
        <w:rPr>
          <w:rFonts w:ascii="Cambria" w:eastAsia="Cambria" w:hAnsi="Cambria" w:cs="Cambria"/>
          <w:position w:val="1"/>
          <w:sz w:val="72"/>
          <w:szCs w:val="72"/>
        </w:rPr>
        <w:t>ego</w:t>
      </w:r>
      <w:r w:rsidR="00A36D04">
        <w:rPr>
          <w:rFonts w:ascii="Cambria" w:eastAsia="Cambria" w:hAnsi="Cambria" w:cs="Cambria"/>
          <w:position w:val="1"/>
          <w:sz w:val="72"/>
          <w:szCs w:val="72"/>
        </w:rPr>
        <w:t xml:space="preserve"> </w:t>
      </w:r>
      <w:r w:rsidR="002C3D2F" w:rsidRPr="00F43A2E">
        <w:rPr>
          <w:rFonts w:ascii="Cambria" w:eastAsia="Cambria" w:hAnsi="Cambria" w:cs="Cambria"/>
          <w:position w:val="-4"/>
          <w:sz w:val="72"/>
          <w:szCs w:val="72"/>
        </w:rPr>
        <w:t>20</w:t>
      </w:r>
      <w:r w:rsidR="0052408A" w:rsidRPr="00F43A2E">
        <w:rPr>
          <w:rFonts w:ascii="Cambria" w:eastAsia="Cambria" w:hAnsi="Cambria" w:cs="Cambria"/>
          <w:spacing w:val="1"/>
          <w:position w:val="-4"/>
          <w:sz w:val="72"/>
          <w:szCs w:val="72"/>
        </w:rPr>
        <w:t>2</w:t>
      </w:r>
      <w:r w:rsidR="003E0E3B">
        <w:rPr>
          <w:rFonts w:ascii="Cambria" w:eastAsia="Cambria" w:hAnsi="Cambria" w:cs="Cambria"/>
          <w:spacing w:val="1"/>
          <w:position w:val="-4"/>
          <w:sz w:val="72"/>
          <w:szCs w:val="72"/>
        </w:rPr>
        <w:t>3</w:t>
      </w:r>
    </w:p>
    <w:p w14:paraId="67332AC1" w14:textId="45668561" w:rsidR="00A36D04" w:rsidRDefault="00BF7341" w:rsidP="00A209F5">
      <w:pPr>
        <w:tabs>
          <w:tab w:val="left" w:pos="4660"/>
        </w:tabs>
        <w:spacing w:line="873" w:lineRule="exact"/>
        <w:ind w:right="-20"/>
        <w:rPr>
          <w:rFonts w:ascii="Cambria" w:eastAsia="Cambria" w:hAnsi="Cambria" w:cs="Cambria"/>
          <w:spacing w:val="1"/>
          <w:position w:val="-4"/>
          <w:sz w:val="72"/>
          <w:szCs w:val="72"/>
        </w:rPr>
      </w:pPr>
      <w:r>
        <w:rPr>
          <w:rFonts w:ascii="Cambria" w:eastAsia="Cambria" w:hAnsi="Cambria" w:cs="Cambria"/>
          <w:noProof/>
          <w:spacing w:val="1"/>
          <w:position w:val="-4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420DF2E" wp14:editId="0917A6E5">
            <wp:simplePos x="0" y="0"/>
            <wp:positionH relativeFrom="margin">
              <wp:posOffset>33655</wp:posOffset>
            </wp:positionH>
            <wp:positionV relativeFrom="margin">
              <wp:align>center</wp:align>
            </wp:positionV>
            <wp:extent cx="6305550" cy="31527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2F855" w14:textId="7BEABE04" w:rsidR="00442539" w:rsidRDefault="00442539" w:rsidP="00A209F5">
      <w:pPr>
        <w:tabs>
          <w:tab w:val="left" w:pos="4660"/>
        </w:tabs>
        <w:spacing w:line="873" w:lineRule="exact"/>
        <w:ind w:right="-20"/>
        <w:rPr>
          <w:rFonts w:ascii="Cambria" w:eastAsia="Cambria" w:hAnsi="Cambria" w:cs="Cambria"/>
          <w:spacing w:val="1"/>
          <w:position w:val="-4"/>
          <w:sz w:val="72"/>
          <w:szCs w:val="72"/>
        </w:rPr>
      </w:pPr>
    </w:p>
    <w:p w14:paraId="1CB13B02" w14:textId="502371FF" w:rsidR="00A36D04" w:rsidRDefault="00A36D04" w:rsidP="00A209F5">
      <w:pPr>
        <w:tabs>
          <w:tab w:val="left" w:pos="4660"/>
        </w:tabs>
        <w:spacing w:line="873" w:lineRule="exact"/>
        <w:ind w:right="-20"/>
        <w:rPr>
          <w:rFonts w:ascii="Cambria" w:eastAsia="Cambria" w:hAnsi="Cambria" w:cs="Cambria"/>
          <w:spacing w:val="1"/>
          <w:position w:val="-4"/>
          <w:sz w:val="72"/>
          <w:szCs w:val="72"/>
        </w:rPr>
      </w:pPr>
    </w:p>
    <w:p w14:paraId="3640EED0" w14:textId="2FAEEB39" w:rsidR="009E4936" w:rsidRPr="00F43A2E" w:rsidRDefault="00E65E5D" w:rsidP="002C3D2F">
      <w:pPr>
        <w:pStyle w:val="Tekstpodstawowywcity"/>
        <w:spacing w:line="420" w:lineRule="exact"/>
        <w:ind w:left="0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eastAsia="Cambria" w:hAnsi="Cambria" w:cs="Cambria"/>
          <w:noProof/>
          <w:spacing w:val="1"/>
          <w:position w:val="-4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F7BA425" wp14:editId="2503B6E1">
            <wp:simplePos x="0" y="0"/>
            <wp:positionH relativeFrom="column">
              <wp:posOffset>3072130</wp:posOffset>
            </wp:positionH>
            <wp:positionV relativeFrom="paragraph">
              <wp:posOffset>896620</wp:posOffset>
            </wp:positionV>
            <wp:extent cx="3246120" cy="1388745"/>
            <wp:effectExtent l="0" t="0" r="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18E945" wp14:editId="6A300942">
            <wp:simplePos x="0" y="0"/>
            <wp:positionH relativeFrom="margin">
              <wp:posOffset>0</wp:posOffset>
            </wp:positionH>
            <wp:positionV relativeFrom="paragraph">
              <wp:posOffset>723329</wp:posOffset>
            </wp:positionV>
            <wp:extent cx="284226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26" y="21452"/>
                <wp:lineTo x="21426" y="0"/>
                <wp:lineTo x="0" y="0"/>
              </wp:wrapPolygon>
            </wp:wrapTight>
            <wp:docPr id="1" name="image1.jpg" descr="FRDL_Logo_Rozszerzone_Specjalne_CMYK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RDL_Logo_Rozszerzone_Specjalne_CMYK (1)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668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00CE3" w14:textId="66B8F064" w:rsidR="00BB09BA" w:rsidRPr="00A36D04" w:rsidRDefault="00B63967" w:rsidP="00F9605C">
      <w:pPr>
        <w:keepNext/>
        <w:pageBreakBefore/>
        <w:spacing w:before="31"/>
        <w:ind w:right="102"/>
        <w:rPr>
          <w:rFonts w:ascii="Cambria" w:eastAsia="Cambria" w:hAnsi="Cambria" w:cs="Cambria"/>
          <w:sz w:val="20"/>
          <w:szCs w:val="20"/>
        </w:rPr>
      </w:pPr>
      <w:r w:rsidRPr="00F43A2E">
        <w:rPr>
          <w:rFonts w:ascii="Cambria" w:eastAsia="Cambria" w:hAnsi="Cambria" w:cs="Cambria"/>
          <w:spacing w:val="1"/>
          <w:sz w:val="20"/>
          <w:szCs w:val="20"/>
        </w:rPr>
        <w:lastRenderedPageBreak/>
        <w:t>Załąc</w:t>
      </w:r>
      <w:r w:rsidRPr="00F43A2E">
        <w:rPr>
          <w:rFonts w:ascii="Cambria" w:eastAsia="Cambria" w:hAnsi="Cambria" w:cs="Cambria"/>
          <w:sz w:val="20"/>
          <w:szCs w:val="20"/>
        </w:rPr>
        <w:t>znik</w:t>
      </w:r>
      <w:r w:rsidRPr="00F43A2E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F43A2E">
        <w:rPr>
          <w:rFonts w:ascii="Cambria" w:eastAsia="Cambria" w:hAnsi="Cambria" w:cs="Cambria"/>
          <w:sz w:val="20"/>
          <w:szCs w:val="20"/>
        </w:rPr>
        <w:t>r</w:t>
      </w:r>
      <w:r w:rsidRPr="00F43A2E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z w:val="20"/>
          <w:szCs w:val="20"/>
        </w:rPr>
        <w:t>1</w:t>
      </w:r>
      <w:r w:rsidRPr="00F43A2E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pacing w:val="1"/>
          <w:sz w:val="20"/>
          <w:szCs w:val="20"/>
        </w:rPr>
        <w:t>d</w:t>
      </w:r>
      <w:r w:rsidRPr="00F43A2E">
        <w:rPr>
          <w:rFonts w:ascii="Cambria" w:eastAsia="Cambria" w:hAnsi="Cambria" w:cs="Cambria"/>
          <w:sz w:val="20"/>
          <w:szCs w:val="20"/>
        </w:rPr>
        <w:t>o</w:t>
      </w:r>
      <w:r w:rsidRPr="00F43A2E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pacing w:val="1"/>
          <w:w w:val="99"/>
          <w:sz w:val="20"/>
          <w:szCs w:val="20"/>
        </w:rPr>
        <w:t>Re</w:t>
      </w:r>
      <w:r w:rsidRPr="00F43A2E">
        <w:rPr>
          <w:rFonts w:ascii="Cambria" w:eastAsia="Cambria" w:hAnsi="Cambria" w:cs="Cambria"/>
          <w:w w:val="99"/>
          <w:sz w:val="20"/>
          <w:szCs w:val="20"/>
        </w:rPr>
        <w:t>gu</w:t>
      </w:r>
      <w:r w:rsidRPr="00F43A2E">
        <w:rPr>
          <w:rFonts w:ascii="Cambria" w:eastAsia="Cambria" w:hAnsi="Cambria" w:cs="Cambria"/>
          <w:spacing w:val="1"/>
          <w:w w:val="99"/>
          <w:sz w:val="20"/>
          <w:szCs w:val="20"/>
        </w:rPr>
        <w:t>la</w:t>
      </w:r>
      <w:r w:rsidRPr="00F43A2E">
        <w:rPr>
          <w:rFonts w:ascii="Cambria" w:eastAsia="Cambria" w:hAnsi="Cambria" w:cs="Cambria"/>
          <w:w w:val="99"/>
          <w:sz w:val="20"/>
          <w:szCs w:val="20"/>
        </w:rPr>
        <w:t>mi</w:t>
      </w:r>
      <w:r w:rsidRPr="00F43A2E">
        <w:rPr>
          <w:rFonts w:ascii="Cambria" w:eastAsia="Cambria" w:hAnsi="Cambria" w:cs="Cambria"/>
          <w:spacing w:val="1"/>
          <w:w w:val="99"/>
          <w:sz w:val="20"/>
          <w:szCs w:val="20"/>
        </w:rPr>
        <w:t>n</w:t>
      </w:r>
      <w:r w:rsidRPr="00F43A2E">
        <w:rPr>
          <w:rFonts w:ascii="Cambria" w:eastAsia="Cambria" w:hAnsi="Cambria" w:cs="Cambria"/>
          <w:w w:val="99"/>
          <w:sz w:val="20"/>
          <w:szCs w:val="20"/>
        </w:rPr>
        <w:t>u</w:t>
      </w:r>
    </w:p>
    <w:p w14:paraId="61DB4D09" w14:textId="77777777" w:rsidR="00111D99" w:rsidRPr="00F43A2E" w:rsidRDefault="00111D99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14:paraId="352733AD" w14:textId="77777777" w:rsidR="00723999" w:rsidRPr="00F43A2E" w:rsidRDefault="00D83281" w:rsidP="005D52EF">
      <w:pPr>
        <w:jc w:val="both"/>
        <w:rPr>
          <w:rFonts w:ascii="Cambria" w:hAnsi="Cambria" w:cs="Arial"/>
          <w:b/>
          <w:sz w:val="22"/>
          <w:szCs w:val="22"/>
        </w:rPr>
      </w:pPr>
      <w:r w:rsidRPr="00F43A2E">
        <w:rPr>
          <w:rFonts w:ascii="Cambria" w:hAnsi="Cambria" w:cs="Arial"/>
          <w:b/>
          <w:sz w:val="22"/>
          <w:szCs w:val="22"/>
        </w:rPr>
        <w:t>WPROWADZENIE</w:t>
      </w:r>
    </w:p>
    <w:p w14:paraId="3BF652C8" w14:textId="77777777" w:rsidR="00723999" w:rsidRPr="00F43A2E" w:rsidRDefault="00723999" w:rsidP="005D52EF">
      <w:pPr>
        <w:jc w:val="both"/>
        <w:rPr>
          <w:rFonts w:ascii="Cambria" w:hAnsi="Cambria" w:cs="Arial"/>
          <w:sz w:val="22"/>
          <w:szCs w:val="22"/>
        </w:rPr>
      </w:pPr>
    </w:p>
    <w:p w14:paraId="73D2A1D0" w14:textId="3B29C219" w:rsidR="002F3BD3" w:rsidRPr="00F43A2E" w:rsidRDefault="00E4248A" w:rsidP="005D52EF">
      <w:pPr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Metodologia Rankingu Gmin</w:t>
      </w:r>
      <w:r w:rsidR="00A209F5">
        <w:rPr>
          <w:rFonts w:ascii="Cambria" w:hAnsi="Cambria" w:cs="Arial"/>
          <w:sz w:val="22"/>
          <w:szCs w:val="22"/>
        </w:rPr>
        <w:t xml:space="preserve"> </w:t>
      </w:r>
      <w:r w:rsidR="00BF7341">
        <w:rPr>
          <w:rFonts w:ascii="Cambria" w:hAnsi="Cambria" w:cs="Arial"/>
          <w:sz w:val="22"/>
          <w:szCs w:val="22"/>
        </w:rPr>
        <w:t>Województwa Śląskiego</w:t>
      </w:r>
      <w:r w:rsidR="00B94685">
        <w:rPr>
          <w:rFonts w:ascii="Cambria" w:hAnsi="Cambria" w:cs="Arial"/>
          <w:sz w:val="22"/>
          <w:szCs w:val="22"/>
        </w:rPr>
        <w:t xml:space="preserve"> </w:t>
      </w:r>
      <w:r w:rsidR="003E0E3B">
        <w:rPr>
          <w:rFonts w:ascii="Cambria" w:hAnsi="Cambria" w:cs="Arial"/>
          <w:sz w:val="22"/>
          <w:szCs w:val="22"/>
        </w:rPr>
        <w:t>2023</w:t>
      </w:r>
      <w:r w:rsidR="00B94685" w:rsidRPr="00F43A2E">
        <w:rPr>
          <w:rFonts w:ascii="Cambria" w:hAnsi="Cambria" w:cs="Arial"/>
          <w:sz w:val="22"/>
          <w:szCs w:val="22"/>
        </w:rPr>
        <w:t xml:space="preserve"> </w:t>
      </w:r>
      <w:r w:rsidRPr="00F43A2E">
        <w:rPr>
          <w:rFonts w:ascii="Cambria" w:hAnsi="Cambria" w:cs="Arial"/>
          <w:sz w:val="22"/>
          <w:szCs w:val="22"/>
        </w:rPr>
        <w:t>jest dokumentem, w którym zaprezentowane zostały główne założenia oraz sposób tworzenia rankingu. Przedstawiono w nim m.in. szczegółowe wyjaśnienia dotyczące poszczególnych wskaźników oraz mechanizm wyliczania wskaźnika syntetycznego.</w:t>
      </w:r>
    </w:p>
    <w:p w14:paraId="72969CA0" w14:textId="77777777" w:rsidR="00E4248A" w:rsidRPr="00F43A2E" w:rsidRDefault="00E4248A" w:rsidP="005D52EF">
      <w:pPr>
        <w:jc w:val="both"/>
        <w:rPr>
          <w:rFonts w:ascii="Cambria" w:hAnsi="Cambria" w:cs="Arial"/>
          <w:sz w:val="22"/>
          <w:szCs w:val="22"/>
        </w:rPr>
      </w:pPr>
    </w:p>
    <w:p w14:paraId="17038DE7" w14:textId="77777777" w:rsidR="00D216DC" w:rsidRPr="00F43A2E" w:rsidRDefault="00D83281" w:rsidP="005D52EF">
      <w:pPr>
        <w:jc w:val="both"/>
        <w:rPr>
          <w:rFonts w:ascii="Cambria" w:hAnsi="Cambria" w:cs="Arial"/>
          <w:b/>
          <w:sz w:val="22"/>
          <w:szCs w:val="22"/>
        </w:rPr>
      </w:pPr>
      <w:r w:rsidRPr="00F43A2E">
        <w:rPr>
          <w:rFonts w:ascii="Cambria" w:hAnsi="Cambria" w:cs="Arial"/>
          <w:b/>
          <w:sz w:val="22"/>
          <w:szCs w:val="22"/>
        </w:rPr>
        <w:t>ZAŁOŻENIA METODOLOGICZNE</w:t>
      </w:r>
    </w:p>
    <w:p w14:paraId="7E67A06B" w14:textId="77777777" w:rsidR="00B06177" w:rsidRPr="00F43A2E" w:rsidRDefault="00B06177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14:paraId="68823057" w14:textId="77777777" w:rsidR="000C0B03" w:rsidRPr="00F43A2E" w:rsidRDefault="005401B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W analizach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 dotyczących poziomu rozwoju niez</w:t>
      </w:r>
      <w:r w:rsidR="00E4248A" w:rsidRPr="00F43A2E">
        <w:rPr>
          <w:rFonts w:ascii="Cambria" w:hAnsi="Cambria" w:cs="TimesNewRomanPSMT"/>
          <w:sz w:val="22"/>
          <w:szCs w:val="22"/>
        </w:rPr>
        <w:t>będne jest porównywanie gmin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 i </w:t>
      </w:r>
      <w:r w:rsidR="000C0B03" w:rsidRPr="00F43A2E">
        <w:rPr>
          <w:rFonts w:ascii="Cambria" w:hAnsi="Cambria" w:cs="TimesNewRomanPSMT"/>
          <w:sz w:val="22"/>
          <w:szCs w:val="22"/>
        </w:rPr>
        <w:t>uporząd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kowanie ich w sposób liniowy ze względu na 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poziom badanego zjawiska jakościowego. Porównania </w:t>
      </w:r>
      <w:r w:rsidR="00E4248A" w:rsidRPr="00F43A2E">
        <w:rPr>
          <w:rFonts w:ascii="Cambria" w:hAnsi="Cambria" w:cs="TimesNewRomanPSMT"/>
          <w:sz w:val="22"/>
          <w:szCs w:val="22"/>
        </w:rPr>
        <w:t xml:space="preserve">gmin </w:t>
      </w:r>
      <w:r w:rsidR="000C0B03" w:rsidRPr="00F43A2E">
        <w:rPr>
          <w:rFonts w:ascii="Cambria" w:hAnsi="Cambria" w:cs="TimesNewRomanPSMT"/>
          <w:sz w:val="22"/>
          <w:szCs w:val="22"/>
        </w:rPr>
        <w:t>można dokonać uwzględniając dostępny zbiór zmiennych diagnostycznych charakteryzujących zmienną opis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ywaną, której nie można badać i </w:t>
      </w:r>
      <w:r w:rsidR="000C0B03" w:rsidRPr="00F43A2E">
        <w:rPr>
          <w:rFonts w:ascii="Cambria" w:hAnsi="Cambria" w:cs="TimesNewRomanPSMT"/>
          <w:sz w:val="22"/>
          <w:szCs w:val="22"/>
        </w:rPr>
        <w:t>oceniać wprost, niemożliwe jest bowiem bezpośrednie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 zmierzenie poziomu rozwoju. Do </w:t>
      </w:r>
      <w:r w:rsidR="000C0B03" w:rsidRPr="00F43A2E">
        <w:rPr>
          <w:rFonts w:ascii="Cambria" w:hAnsi="Cambria" w:cs="TimesNewRomanPSMT"/>
          <w:sz w:val="22"/>
          <w:szCs w:val="22"/>
        </w:rPr>
        <w:t>sumarycznego opisania tego złożonego zjawiska wykorzystuje się zwykle zmienne syntetyczne (taksonomiczne mierniki rozwoju).</w:t>
      </w:r>
    </w:p>
    <w:p w14:paraId="65856307" w14:textId="77777777" w:rsidR="000C0B03" w:rsidRPr="00F43A2E" w:rsidRDefault="000C0B03" w:rsidP="005D52EF">
      <w:pPr>
        <w:rPr>
          <w:rFonts w:ascii="Cambria" w:hAnsi="Cambria" w:cs="TimesNewRomanPSMT"/>
          <w:b/>
          <w:sz w:val="22"/>
          <w:szCs w:val="22"/>
        </w:rPr>
      </w:pPr>
    </w:p>
    <w:p w14:paraId="4934F330" w14:textId="77777777" w:rsidR="000C0B03" w:rsidRPr="00F43A2E" w:rsidRDefault="000C0B03" w:rsidP="005D52EF">
      <w:pPr>
        <w:rPr>
          <w:rFonts w:ascii="Cambria" w:hAnsi="Cambria" w:cs="TimesNewRomanPSMT"/>
          <w:b/>
          <w:sz w:val="22"/>
          <w:szCs w:val="22"/>
        </w:rPr>
      </w:pPr>
      <w:r w:rsidRPr="00F43A2E">
        <w:rPr>
          <w:rFonts w:ascii="Cambria" w:hAnsi="Cambria" w:cs="TimesNewRomanPSMT"/>
          <w:b/>
          <w:sz w:val="22"/>
          <w:szCs w:val="22"/>
        </w:rPr>
        <w:t>Dobór zmiennych diagnostycznych</w:t>
      </w:r>
    </w:p>
    <w:p w14:paraId="0F6244A5" w14:textId="77777777" w:rsidR="00D0450F" w:rsidRPr="00F43A2E" w:rsidRDefault="00D0450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2"/>
          <w:szCs w:val="22"/>
        </w:rPr>
      </w:pPr>
    </w:p>
    <w:p w14:paraId="47F01701" w14:textId="27CEBA1C" w:rsidR="00D55C5A" w:rsidRPr="00F43A2E" w:rsidRDefault="000C0B0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 xml:space="preserve">Podczas doboru zmiennych diagnostycznych ważne jest, </w:t>
      </w:r>
      <w:r w:rsidR="005E6A15">
        <w:rPr>
          <w:rFonts w:ascii="Cambria" w:hAnsi="Cambria" w:cs="TimesNewRomanPSMT"/>
          <w:sz w:val="22"/>
          <w:szCs w:val="22"/>
        </w:rPr>
        <w:t>a</w:t>
      </w:r>
      <w:r w:rsidRPr="00F43A2E">
        <w:rPr>
          <w:rFonts w:ascii="Cambria" w:hAnsi="Cambria" w:cs="TimesNewRomanPSMT"/>
          <w:sz w:val="22"/>
          <w:szCs w:val="22"/>
        </w:rPr>
        <w:t xml:space="preserve">by precyzyjnie określić kryterium </w:t>
      </w:r>
      <w:r w:rsidR="004F3EE0" w:rsidRPr="00F43A2E">
        <w:rPr>
          <w:rFonts w:ascii="Cambria" w:hAnsi="Cambria" w:cs="TimesNewRomanPSMT"/>
          <w:sz w:val="22"/>
          <w:szCs w:val="22"/>
        </w:rPr>
        <w:t xml:space="preserve">syntetyczne. Zmienne służące do </w:t>
      </w:r>
      <w:r w:rsidRPr="00F43A2E">
        <w:rPr>
          <w:rFonts w:ascii="Cambria" w:hAnsi="Cambria" w:cs="TimesNewRomanPSMT"/>
          <w:sz w:val="22"/>
          <w:szCs w:val="22"/>
        </w:rPr>
        <w:t>opisu badanego zagadnienia mogą wiązać się z</w:t>
      </w:r>
      <w:r w:rsidR="00366112" w:rsidRPr="00F43A2E">
        <w:rPr>
          <w:rFonts w:ascii="Cambria" w:hAnsi="Cambria" w:cs="TimesNewRomanPSMT"/>
          <w:sz w:val="22"/>
          <w:szCs w:val="22"/>
        </w:rPr>
        <w:t xml:space="preserve"> </w:t>
      </w:r>
      <w:r w:rsidRPr="00F43A2E">
        <w:rPr>
          <w:rFonts w:ascii="Cambria" w:hAnsi="Cambria" w:cs="TimesNewRomanPSMT"/>
          <w:sz w:val="22"/>
          <w:szCs w:val="22"/>
        </w:rPr>
        <w:t>nim bezpośrednio lub pośrednio. Związek bezpośredni polega na pomiarze konkretnego aspektu zjawiska (np. wykorzystanie nakładów inwestycyjnych do oszacowania poziomu rozwoju), zaś pośredni pozwala wyrazić szersze</w:t>
      </w:r>
      <w:r w:rsidR="005E6A15">
        <w:rPr>
          <w:rFonts w:ascii="Cambria" w:hAnsi="Cambria" w:cs="TimesNewRomanPSMT"/>
          <w:sz w:val="22"/>
          <w:szCs w:val="22"/>
        </w:rPr>
        <w:t>,</w:t>
      </w:r>
      <w:r w:rsidRPr="00F43A2E">
        <w:rPr>
          <w:rFonts w:ascii="Cambria" w:hAnsi="Cambria" w:cs="TimesNewRomanPSMT"/>
          <w:sz w:val="22"/>
          <w:szCs w:val="22"/>
        </w:rPr>
        <w:t xml:space="preserve"> niemierzalne aspekty (np. wyniki </w:t>
      </w:r>
      <w:r w:rsidR="005D52EF" w:rsidRPr="00F43A2E">
        <w:rPr>
          <w:rFonts w:ascii="Cambria" w:hAnsi="Cambria" w:cs="TimesNewRomanPSMT"/>
          <w:sz w:val="22"/>
          <w:szCs w:val="22"/>
        </w:rPr>
        <w:t>egzaminu ósmoklasisty</w:t>
      </w:r>
      <w:r w:rsidR="00E4248A" w:rsidRPr="00F43A2E">
        <w:rPr>
          <w:rFonts w:ascii="Cambria" w:hAnsi="Cambria" w:cs="TimesNewRomanPSMT"/>
          <w:sz w:val="22"/>
          <w:szCs w:val="22"/>
        </w:rPr>
        <w:t>).</w:t>
      </w:r>
    </w:p>
    <w:p w14:paraId="60AF4984" w14:textId="77777777" w:rsidR="000F311F" w:rsidRPr="00F43A2E" w:rsidRDefault="000F311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14:paraId="3FA44A15" w14:textId="77777777" w:rsidR="00E602EC" w:rsidRPr="00F43A2E" w:rsidRDefault="000C0B03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 xml:space="preserve">Zastosowana metoda doboru zmiennych diagnostycznych </w:t>
      </w:r>
      <w:r w:rsidR="00E4248A" w:rsidRPr="00F43A2E">
        <w:rPr>
          <w:rFonts w:ascii="Cambria" w:hAnsi="Cambria" w:cs="TimesNewRomanPSMT"/>
          <w:sz w:val="22"/>
          <w:szCs w:val="22"/>
        </w:rPr>
        <w:t xml:space="preserve">uwzględnia </w:t>
      </w:r>
      <w:r w:rsidRPr="00F43A2E">
        <w:rPr>
          <w:rFonts w:ascii="Cambria" w:hAnsi="Cambria" w:cs="TimesNewRomanPSMT"/>
          <w:sz w:val="22"/>
          <w:szCs w:val="22"/>
        </w:rPr>
        <w:t>podejście merytoryczne. Dzięki analizie merytorycznej uzyskano listę zmiennych diagnostycznych opisujących poziom rozwoju gmin w</w:t>
      </w:r>
      <w:r w:rsidR="001E664B" w:rsidRPr="00F43A2E">
        <w:rPr>
          <w:rFonts w:ascii="Cambria" w:hAnsi="Cambria" w:cs="TimesNewRomanPSMT"/>
          <w:sz w:val="22"/>
          <w:szCs w:val="22"/>
        </w:rPr>
        <w:t> </w:t>
      </w:r>
      <w:r w:rsidRPr="00F43A2E">
        <w:rPr>
          <w:rFonts w:ascii="Cambria" w:hAnsi="Cambria" w:cs="TimesNewRomanPSMT"/>
          <w:sz w:val="22"/>
          <w:szCs w:val="22"/>
        </w:rPr>
        <w:t>oparciu o zasadę zrównoważonego rozwoju.</w:t>
      </w:r>
      <w:r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="00E602EC" w:rsidRPr="00F43A2E">
        <w:rPr>
          <w:rFonts w:ascii="Cambria" w:hAnsi="Cambria"/>
          <w:sz w:val="22"/>
          <w:szCs w:val="22"/>
        </w:rPr>
        <w:t>Drugim kryterium doboru zmiennych była dostępność danych w bazach danych GUS</w:t>
      </w:r>
      <w:r w:rsidR="00E4248A" w:rsidRPr="00F43A2E">
        <w:rPr>
          <w:rFonts w:ascii="Cambria" w:hAnsi="Cambria"/>
          <w:sz w:val="22"/>
          <w:szCs w:val="22"/>
        </w:rPr>
        <w:t xml:space="preserve"> lub możliwość ich pozyskania</w:t>
      </w:r>
      <w:r w:rsidR="0006252D" w:rsidRPr="00F43A2E">
        <w:rPr>
          <w:rFonts w:ascii="Cambria" w:hAnsi="Cambria"/>
          <w:sz w:val="22"/>
          <w:szCs w:val="22"/>
        </w:rPr>
        <w:t xml:space="preserve"> ze źródeł </w:t>
      </w:r>
      <w:r w:rsidR="00D80490" w:rsidRPr="00F43A2E">
        <w:rPr>
          <w:rFonts w:ascii="Cambria" w:hAnsi="Cambria"/>
          <w:sz w:val="22"/>
          <w:szCs w:val="22"/>
        </w:rPr>
        <w:t>zewnętrznych</w:t>
      </w:r>
      <w:r w:rsidR="00E4248A" w:rsidRPr="00F43A2E">
        <w:rPr>
          <w:rFonts w:ascii="Cambria" w:hAnsi="Cambria"/>
          <w:sz w:val="22"/>
          <w:szCs w:val="22"/>
        </w:rPr>
        <w:t>.</w:t>
      </w:r>
    </w:p>
    <w:p w14:paraId="1CBAEE82" w14:textId="77777777" w:rsidR="00E4248A" w:rsidRPr="00F43A2E" w:rsidRDefault="00E4248A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14:paraId="65F87163" w14:textId="77777777" w:rsidR="00F9605C" w:rsidRDefault="000C0B03" w:rsidP="00501D95">
      <w:pPr>
        <w:autoSpaceDE w:val="0"/>
        <w:autoSpaceDN w:val="0"/>
        <w:adjustRightInd w:val="0"/>
        <w:spacing w:after="100" w:afterAutospacing="1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U</w:t>
      </w:r>
      <w:r w:rsidR="00DF4EE8" w:rsidRPr="00F43A2E">
        <w:rPr>
          <w:rFonts w:ascii="Cambria" w:hAnsi="Cambria" w:cs="TimesNewRomanPSMT"/>
          <w:sz w:val="22"/>
          <w:szCs w:val="22"/>
        </w:rPr>
        <w:t>względniając powyższy kontekst R</w:t>
      </w:r>
      <w:r w:rsidR="00D55C5A" w:rsidRPr="00F43A2E">
        <w:rPr>
          <w:rFonts w:ascii="Cambria" w:hAnsi="Cambria" w:cs="TimesNewRomanPSMT"/>
          <w:sz w:val="22"/>
          <w:szCs w:val="22"/>
        </w:rPr>
        <w:t>anking premiuje</w:t>
      </w:r>
      <w:r w:rsidRPr="00F43A2E">
        <w:rPr>
          <w:rFonts w:ascii="Cambria" w:hAnsi="Cambria" w:cs="TimesNewRomanPSMT"/>
          <w:sz w:val="22"/>
          <w:szCs w:val="22"/>
        </w:rPr>
        <w:t xml:space="preserve"> gminy o</w:t>
      </w:r>
      <w:r w:rsidR="00FF023D" w:rsidRPr="00F43A2E">
        <w:rPr>
          <w:rFonts w:ascii="Cambria" w:hAnsi="Cambria" w:cs="TimesNewRomanPSMT"/>
          <w:sz w:val="22"/>
          <w:szCs w:val="22"/>
        </w:rPr>
        <w:t xml:space="preserve"> </w:t>
      </w:r>
      <w:r w:rsidRPr="00F43A2E">
        <w:rPr>
          <w:rFonts w:ascii="Cambria" w:hAnsi="Cambria" w:cs="TimesNewRomanPSMT"/>
          <w:sz w:val="22"/>
          <w:szCs w:val="22"/>
        </w:rPr>
        <w:t>największym pote</w:t>
      </w:r>
      <w:r w:rsidR="00471BF3" w:rsidRPr="00F43A2E">
        <w:rPr>
          <w:rFonts w:ascii="Cambria" w:hAnsi="Cambria" w:cs="TimesNewRomanPSMT"/>
          <w:sz w:val="22"/>
          <w:szCs w:val="22"/>
        </w:rPr>
        <w:t>ncjale w</w:t>
      </w:r>
      <w:r w:rsidR="008E1CE0" w:rsidRPr="00F43A2E">
        <w:rPr>
          <w:rFonts w:ascii="Cambria" w:hAnsi="Cambria" w:cs="TimesNewRomanPSMT"/>
          <w:sz w:val="22"/>
          <w:szCs w:val="22"/>
        </w:rPr>
        <w:t xml:space="preserve"> sferze gospodarczej, </w:t>
      </w:r>
      <w:r w:rsidRPr="00F43A2E">
        <w:rPr>
          <w:rFonts w:ascii="Cambria" w:hAnsi="Cambria" w:cs="TimesNewRomanPSMT"/>
          <w:sz w:val="22"/>
          <w:szCs w:val="22"/>
        </w:rPr>
        <w:t>społecznej</w:t>
      </w:r>
      <w:r w:rsidR="00933D66">
        <w:rPr>
          <w:rFonts w:ascii="Cambria" w:hAnsi="Cambria" w:cs="TimesNewRomanPSMT"/>
          <w:sz w:val="22"/>
          <w:szCs w:val="22"/>
        </w:rPr>
        <w:t>, środowiskowej i przestrzennej</w:t>
      </w:r>
      <w:r w:rsidR="00517034">
        <w:rPr>
          <w:rFonts w:ascii="Cambria" w:hAnsi="Cambria" w:cs="TimesNewRomanPSMT"/>
          <w:sz w:val="22"/>
          <w:szCs w:val="22"/>
        </w:rPr>
        <w:t xml:space="preserve"> (rozwój zrównoważony)</w:t>
      </w:r>
      <w:r w:rsidRPr="00F43A2E">
        <w:rPr>
          <w:rFonts w:ascii="Cambria" w:hAnsi="Cambria" w:cs="TimesNewRomanPSMT"/>
          <w:sz w:val="22"/>
          <w:szCs w:val="22"/>
        </w:rPr>
        <w:t xml:space="preserve">. </w:t>
      </w:r>
    </w:p>
    <w:p w14:paraId="4A5CB3C3" w14:textId="3E1F9C9A" w:rsidR="00FF023D" w:rsidRPr="007D55AD" w:rsidRDefault="000C0B03" w:rsidP="00501D95">
      <w:pPr>
        <w:autoSpaceDE w:val="0"/>
        <w:autoSpaceDN w:val="0"/>
        <w:adjustRightInd w:val="0"/>
        <w:spacing w:after="100" w:afterAutospacing="1"/>
        <w:jc w:val="both"/>
        <w:rPr>
          <w:rFonts w:ascii="Cambria" w:hAnsi="Cambria" w:cs="TimesNewRomanPSMT"/>
          <w:b/>
          <w:sz w:val="22"/>
          <w:szCs w:val="22"/>
        </w:rPr>
      </w:pPr>
      <w:r w:rsidRPr="007D55AD">
        <w:rPr>
          <w:rFonts w:ascii="Cambria" w:hAnsi="Cambria" w:cs="TimesNewRomanPSMT"/>
          <w:b/>
          <w:sz w:val="22"/>
          <w:szCs w:val="22"/>
        </w:rPr>
        <w:t>Poniżej przedstawiono listę wska</w:t>
      </w:r>
      <w:r w:rsidR="00DF4EE8" w:rsidRPr="007D55AD">
        <w:rPr>
          <w:rFonts w:ascii="Cambria" w:hAnsi="Cambria" w:cs="TimesNewRomanPSMT"/>
          <w:b/>
          <w:sz w:val="22"/>
          <w:szCs w:val="22"/>
        </w:rPr>
        <w:t>źników</w:t>
      </w:r>
      <w:r w:rsidR="004F3EE0" w:rsidRPr="007D55AD">
        <w:rPr>
          <w:rFonts w:ascii="Cambria" w:hAnsi="Cambria" w:cs="TimesNewRomanPSMT"/>
          <w:b/>
          <w:sz w:val="22"/>
          <w:szCs w:val="22"/>
        </w:rPr>
        <w:t xml:space="preserve">, które </w:t>
      </w:r>
      <w:r w:rsidR="007D55AD" w:rsidRPr="007D55AD">
        <w:rPr>
          <w:rFonts w:ascii="Cambria" w:hAnsi="Cambria" w:cs="TimesNewRomanPSMT"/>
          <w:b/>
          <w:sz w:val="22"/>
          <w:szCs w:val="22"/>
        </w:rPr>
        <w:t>zostały wykorzystane</w:t>
      </w:r>
      <w:r w:rsidR="005A1671">
        <w:rPr>
          <w:rFonts w:ascii="Cambria" w:hAnsi="Cambria" w:cs="TimesNewRomanPSMT"/>
          <w:b/>
          <w:sz w:val="22"/>
          <w:szCs w:val="22"/>
        </w:rPr>
        <w:t xml:space="preserve"> w</w:t>
      </w:r>
      <w:r w:rsidR="00DF4EE8" w:rsidRPr="007D55AD">
        <w:rPr>
          <w:rFonts w:ascii="Cambria" w:hAnsi="Cambria" w:cs="TimesNewRomanPSMT"/>
          <w:b/>
          <w:sz w:val="22"/>
          <w:szCs w:val="22"/>
        </w:rPr>
        <w:t xml:space="preserve"> Rankingu:</w:t>
      </w:r>
    </w:p>
    <w:p w14:paraId="7EAEC76B" w14:textId="5A728CC8" w:rsidR="00BF7341" w:rsidRPr="00BF7341" w:rsidRDefault="005D52EF" w:rsidP="00DA2557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pacing w:val="4"/>
          <w:sz w:val="22"/>
          <w:szCs w:val="22"/>
        </w:rPr>
      </w:pPr>
      <w:bookmarkStart w:id="0" w:name="_Hlk118468500"/>
      <w:r w:rsidRPr="00BF7341">
        <w:rPr>
          <w:rFonts w:ascii="Cambria" w:hAnsi="Cambria" w:cs="Arial"/>
          <w:bCs/>
          <w:i/>
          <w:sz w:val="22"/>
          <w:szCs w:val="22"/>
        </w:rPr>
        <w:t>Średnioroczne dochody własne</w:t>
      </w:r>
      <w:r w:rsidR="007A43EC" w:rsidRPr="00BF7341">
        <w:rPr>
          <w:rFonts w:ascii="Cambria" w:hAnsi="Cambria" w:cs="Arial"/>
          <w:bCs/>
          <w:i/>
          <w:sz w:val="22"/>
          <w:szCs w:val="22"/>
        </w:rPr>
        <w:t xml:space="preserve"> budżetów gmin na 1 mieszkańca </w:t>
      </w:r>
      <w:r w:rsidR="00BF7341">
        <w:rPr>
          <w:rFonts w:ascii="Cambria" w:hAnsi="Cambria" w:cs="Arial"/>
          <w:bCs/>
          <w:i/>
          <w:sz w:val="22"/>
          <w:szCs w:val="22"/>
        </w:rPr>
        <w:t xml:space="preserve">w latach </w:t>
      </w:r>
      <w:r w:rsidR="00BF7341" w:rsidRPr="00BF7341">
        <w:rPr>
          <w:rFonts w:ascii="Cambria" w:hAnsi="Cambria" w:cs="Arial"/>
          <w:bCs/>
          <w:i/>
          <w:sz w:val="22"/>
          <w:szCs w:val="22"/>
        </w:rPr>
        <w:t>(n-3) – (n-1)</w:t>
      </w:r>
    </w:p>
    <w:p w14:paraId="19BFE63A" w14:textId="59FEE04B" w:rsidR="007A43EC" w:rsidRPr="00BF7341" w:rsidRDefault="005D52EF" w:rsidP="00BF7341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Arial"/>
          <w:bCs/>
          <w:i/>
          <w:spacing w:val="4"/>
          <w:sz w:val="22"/>
          <w:szCs w:val="22"/>
        </w:rPr>
      </w:pPr>
      <w:r w:rsidRPr="00BF7341">
        <w:rPr>
          <w:rFonts w:ascii="Cambria" w:hAnsi="Cambria" w:cs="Arial"/>
          <w:bCs/>
          <w:i/>
          <w:spacing w:val="4"/>
          <w:sz w:val="22"/>
          <w:szCs w:val="22"/>
        </w:rPr>
        <w:t xml:space="preserve">Średnioroczne wydatki majątkowe inwestycyjne budżetów gmin na 1 mieszkańca </w:t>
      </w:r>
      <w:r w:rsidR="007A43EC" w:rsidRPr="00BF7341">
        <w:rPr>
          <w:rFonts w:ascii="Cambria" w:hAnsi="Cambria" w:cs="Arial"/>
          <w:bCs/>
          <w:i/>
          <w:spacing w:val="4"/>
          <w:sz w:val="22"/>
          <w:szCs w:val="22"/>
        </w:rPr>
        <w:t xml:space="preserve">w latach </w:t>
      </w:r>
      <w:r w:rsidR="00BF7341">
        <w:rPr>
          <w:rFonts w:ascii="Cambria" w:hAnsi="Cambria" w:cs="Arial"/>
          <w:bCs/>
          <w:i/>
          <w:spacing w:val="4"/>
          <w:sz w:val="22"/>
          <w:szCs w:val="22"/>
        </w:rPr>
        <w:br/>
      </w:r>
      <w:r w:rsidR="00BF7341" w:rsidRPr="00BF7341">
        <w:rPr>
          <w:rFonts w:ascii="Cambria" w:hAnsi="Cambria" w:cs="Arial"/>
          <w:bCs/>
          <w:i/>
          <w:spacing w:val="4"/>
          <w:sz w:val="22"/>
          <w:szCs w:val="22"/>
        </w:rPr>
        <w:t>(n-3) – (n-1)</w:t>
      </w:r>
    </w:p>
    <w:p w14:paraId="71F00BDE" w14:textId="790A7F21" w:rsidR="007A43EC" w:rsidRPr="00F43A2E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F43A2E">
        <w:rPr>
          <w:rFonts w:ascii="Cambria" w:hAnsi="Cambria" w:cs="Arial"/>
          <w:bCs/>
          <w:i/>
          <w:sz w:val="22"/>
          <w:szCs w:val="22"/>
        </w:rPr>
        <w:t xml:space="preserve">Średnioroczny wskaźnik zadłużenia budżetów gmin </w:t>
      </w:r>
      <w:r w:rsidR="007A43EC" w:rsidRPr="00F43A2E">
        <w:rPr>
          <w:rFonts w:ascii="Cambria" w:hAnsi="Cambria" w:cs="Arial"/>
          <w:bCs/>
          <w:i/>
          <w:sz w:val="22"/>
          <w:szCs w:val="22"/>
        </w:rPr>
        <w:t xml:space="preserve">w latach </w:t>
      </w:r>
      <w:r w:rsidR="00BF7341" w:rsidRPr="00BF7341">
        <w:rPr>
          <w:rFonts w:ascii="Cambria" w:hAnsi="Cambria" w:cs="Arial"/>
          <w:bCs/>
          <w:i/>
          <w:sz w:val="22"/>
          <w:szCs w:val="22"/>
        </w:rPr>
        <w:t>(n-3) – (n-1)</w:t>
      </w:r>
    </w:p>
    <w:p w14:paraId="437FD2F1" w14:textId="45C34C74" w:rsidR="00DD09DF" w:rsidRPr="00DD09DF" w:rsidRDefault="00DD09DF" w:rsidP="00556DF7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D09DF">
        <w:rPr>
          <w:rFonts w:ascii="Cambria" w:hAnsi="Cambria" w:cs="TimesNewRomanPSMT"/>
          <w:i/>
          <w:sz w:val="22"/>
          <w:szCs w:val="22"/>
        </w:rPr>
        <w:t xml:space="preserve">„Udział wydatków bieżących budżetów gmin na administrację publiczną w wydatkach ogółem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Pr="00DD09DF">
        <w:rPr>
          <w:rFonts w:ascii="Cambria" w:hAnsi="Cambria" w:cs="TimesNewRomanPSMT"/>
          <w:i/>
          <w:sz w:val="22"/>
          <w:szCs w:val="22"/>
        </w:rPr>
        <w:t xml:space="preserve"> roku”,</w:t>
      </w:r>
    </w:p>
    <w:p w14:paraId="3CB727D7" w14:textId="374CE9F3" w:rsidR="005D52EF" w:rsidRPr="00F43A2E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F43A2E">
        <w:rPr>
          <w:rFonts w:ascii="Cambria" w:hAnsi="Cambria" w:cs="Arial"/>
          <w:bCs/>
          <w:i/>
          <w:sz w:val="22"/>
          <w:szCs w:val="22"/>
        </w:rPr>
        <w:t>Średnioroczne środki z Unii Europejskiej i innych źródeł niepodlegające zwrotowi na finansowanie programów i projektów unijnych stanowiące dochód budżetów gmin na 1</w:t>
      </w:r>
      <w:r w:rsidR="00417FC6" w:rsidRPr="00F43A2E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F43A2E">
        <w:rPr>
          <w:rFonts w:ascii="Cambria" w:hAnsi="Cambria" w:cs="Arial"/>
          <w:bCs/>
          <w:i/>
          <w:sz w:val="22"/>
          <w:szCs w:val="22"/>
        </w:rPr>
        <w:t xml:space="preserve">mieszkańca </w:t>
      </w:r>
      <w:r w:rsidR="007A43EC" w:rsidRPr="00F43A2E">
        <w:rPr>
          <w:rFonts w:ascii="Cambria" w:hAnsi="Cambria" w:cs="Arial"/>
          <w:bCs/>
          <w:i/>
          <w:sz w:val="22"/>
          <w:szCs w:val="22"/>
        </w:rPr>
        <w:t xml:space="preserve">w latach </w:t>
      </w:r>
      <w:r w:rsidR="00BF7341" w:rsidRPr="00BF7341">
        <w:rPr>
          <w:rFonts w:ascii="Cambria" w:hAnsi="Cambria" w:cs="Arial"/>
          <w:bCs/>
          <w:i/>
          <w:sz w:val="22"/>
          <w:szCs w:val="22"/>
        </w:rPr>
        <w:t>(n-3) – (n-1)</w:t>
      </w:r>
    </w:p>
    <w:p w14:paraId="59803CDE" w14:textId="3F06BF8B" w:rsidR="005D52EF" w:rsidRPr="00F43A2E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F43A2E">
        <w:rPr>
          <w:rFonts w:ascii="Cambria" w:hAnsi="Cambria" w:cs="Arial"/>
          <w:bCs/>
          <w:i/>
          <w:sz w:val="22"/>
          <w:szCs w:val="22"/>
        </w:rPr>
        <w:t>Liczba podmiotów gospodarki narodowej zarejestrowanych w REGON na 1000</w:t>
      </w:r>
      <w:r w:rsidR="00501D95" w:rsidRPr="00F43A2E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F43A2E">
        <w:rPr>
          <w:rFonts w:ascii="Cambria" w:hAnsi="Cambria" w:cs="Arial"/>
          <w:bCs/>
          <w:i/>
          <w:sz w:val="22"/>
          <w:szCs w:val="22"/>
        </w:rPr>
        <w:t>ludności</w:t>
      </w:r>
      <w:r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Pr="00F43A2E">
        <w:rPr>
          <w:rFonts w:ascii="Cambria" w:hAnsi="Cambria" w:cs="Arial"/>
          <w:bCs/>
          <w:i/>
          <w:sz w:val="22"/>
          <w:szCs w:val="22"/>
        </w:rPr>
        <w:t>w wieku produkcyjnym</w:t>
      </w:r>
      <w:r w:rsidR="002B39EF" w:rsidRPr="00F43A2E">
        <w:rPr>
          <w:rFonts w:ascii="Cambria" w:hAnsi="Cambria" w:cs="TimesNewRomanPSMT"/>
          <w:i/>
          <w:sz w:val="22"/>
          <w:szCs w:val="22"/>
        </w:rPr>
        <w:t xml:space="preserve">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Pr="00F43A2E">
        <w:rPr>
          <w:rFonts w:ascii="Cambria" w:hAnsi="Cambria" w:cs="TimesNewRomanPSMT"/>
          <w:i/>
          <w:sz w:val="22"/>
          <w:szCs w:val="22"/>
        </w:rPr>
        <w:t xml:space="preserve"> r.</w:t>
      </w:r>
    </w:p>
    <w:p w14:paraId="27AC01B8" w14:textId="48BE007C" w:rsidR="005D52EF" w:rsidRPr="00F43A2E" w:rsidRDefault="002B39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F43A2E">
        <w:rPr>
          <w:rFonts w:ascii="Cambria" w:hAnsi="Cambria" w:cs="TimesNewRomanPSMT"/>
          <w:i/>
          <w:sz w:val="22"/>
          <w:szCs w:val="22"/>
        </w:rPr>
        <w:t xml:space="preserve">Wyniki egzaminu </w:t>
      </w:r>
      <w:r w:rsidR="005D52EF" w:rsidRPr="00F43A2E">
        <w:rPr>
          <w:rFonts w:ascii="Cambria" w:hAnsi="Cambria" w:cs="TimesNewRomanPSMT"/>
          <w:i/>
          <w:sz w:val="22"/>
          <w:szCs w:val="22"/>
        </w:rPr>
        <w:t>ó</w:t>
      </w:r>
      <w:r w:rsidRPr="00F43A2E">
        <w:rPr>
          <w:rFonts w:ascii="Cambria" w:hAnsi="Cambria" w:cs="TimesNewRomanPSMT"/>
          <w:i/>
          <w:sz w:val="22"/>
          <w:szCs w:val="22"/>
        </w:rPr>
        <w:t xml:space="preserve">smoklasisty w roku szkolnym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(n-1)/n</w:t>
      </w:r>
      <w:r w:rsidR="005D52EF" w:rsidRPr="00F43A2E">
        <w:rPr>
          <w:rFonts w:ascii="Cambria" w:hAnsi="Cambria" w:cs="TimesNewRomanPSMT"/>
          <w:i/>
          <w:sz w:val="22"/>
          <w:szCs w:val="22"/>
        </w:rPr>
        <w:t xml:space="preserve">– średni wynik w % </w:t>
      </w:r>
      <w:r w:rsidR="00DD09DF">
        <w:rPr>
          <w:rFonts w:ascii="Cambria" w:hAnsi="Cambria" w:cs="TimesNewRomanPSMT"/>
          <w:i/>
          <w:sz w:val="22"/>
          <w:szCs w:val="22"/>
        </w:rPr>
        <w:t>liczony język polski, matematyka i najpopularniejszy język obcy</w:t>
      </w:r>
    </w:p>
    <w:p w14:paraId="0CCAA6FF" w14:textId="24218703" w:rsidR="005D52EF" w:rsidRPr="00F43A2E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F43A2E">
        <w:rPr>
          <w:rFonts w:ascii="Cambria" w:hAnsi="Cambria" w:cs="TimesNewRomanPSMT"/>
          <w:i/>
          <w:sz w:val="22"/>
          <w:szCs w:val="22"/>
        </w:rPr>
        <w:t xml:space="preserve">Saldo </w:t>
      </w:r>
      <w:r w:rsidR="002B39EF" w:rsidRPr="00F43A2E">
        <w:rPr>
          <w:rFonts w:ascii="Cambria" w:hAnsi="Cambria" w:cs="TimesNewRomanPSMT"/>
          <w:i/>
          <w:sz w:val="22"/>
          <w:szCs w:val="22"/>
        </w:rPr>
        <w:t xml:space="preserve">migracji na 1000 ludności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Pr="00F43A2E">
        <w:rPr>
          <w:rFonts w:ascii="Cambria" w:hAnsi="Cambria" w:cs="TimesNewRomanPSMT"/>
          <w:i/>
          <w:sz w:val="22"/>
          <w:szCs w:val="22"/>
        </w:rPr>
        <w:t xml:space="preserve"> r.</w:t>
      </w:r>
    </w:p>
    <w:p w14:paraId="55752C1F" w14:textId="7233AD23" w:rsidR="005D52EF" w:rsidRPr="00F43A2E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F43A2E">
        <w:rPr>
          <w:rFonts w:ascii="Cambria" w:hAnsi="Cambria" w:cs="Arial"/>
          <w:i/>
          <w:sz w:val="22"/>
          <w:szCs w:val="22"/>
        </w:rPr>
        <w:t>Wydatki budżetów gmin na kulturę i ochronę dziedzictwa narodowego (z wyłączeniem wydatków majątkowych inwest</w:t>
      </w:r>
      <w:r w:rsidR="002B39EF" w:rsidRPr="00F43A2E">
        <w:rPr>
          <w:rFonts w:ascii="Cambria" w:hAnsi="Cambria" w:cs="Arial"/>
          <w:i/>
          <w:sz w:val="22"/>
          <w:szCs w:val="22"/>
        </w:rPr>
        <w:t xml:space="preserve">ycyjnych) na 1 mieszkańca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Pr="00F43A2E">
        <w:rPr>
          <w:rFonts w:ascii="Cambria" w:hAnsi="Cambria" w:cs="Arial"/>
          <w:i/>
          <w:sz w:val="22"/>
          <w:szCs w:val="22"/>
        </w:rPr>
        <w:t xml:space="preserve"> r.</w:t>
      </w:r>
    </w:p>
    <w:p w14:paraId="0B2A96E7" w14:textId="16132F57" w:rsidR="005D52EF" w:rsidRPr="00F43A2E" w:rsidRDefault="005D52EF" w:rsidP="002B39EF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120"/>
        <w:jc w:val="both"/>
        <w:rPr>
          <w:rFonts w:ascii="Cambria" w:hAnsi="Cambria" w:cs="Arial"/>
          <w:i/>
          <w:sz w:val="22"/>
          <w:szCs w:val="22"/>
        </w:rPr>
      </w:pPr>
      <w:r w:rsidRPr="00F43A2E">
        <w:rPr>
          <w:rFonts w:ascii="Cambria" w:hAnsi="Cambria" w:cs="Arial"/>
          <w:i/>
          <w:sz w:val="22"/>
          <w:szCs w:val="22"/>
        </w:rPr>
        <w:lastRenderedPageBreak/>
        <w:t xml:space="preserve"> Udział środków przekazanych organizacjom pozarządowym i innym podmiotom prowadzącym działalność pożytku publicznego w wydatkac</w:t>
      </w:r>
      <w:r w:rsidR="002B39EF" w:rsidRPr="00F43A2E">
        <w:rPr>
          <w:rFonts w:ascii="Cambria" w:hAnsi="Cambria" w:cs="Arial"/>
          <w:i/>
          <w:sz w:val="22"/>
          <w:szCs w:val="22"/>
        </w:rPr>
        <w:t xml:space="preserve">h bieżących budżetów gmin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Pr="00F43A2E">
        <w:rPr>
          <w:rFonts w:ascii="Cambria" w:hAnsi="Cambria" w:cs="Arial"/>
          <w:i/>
          <w:sz w:val="22"/>
          <w:szCs w:val="22"/>
        </w:rPr>
        <w:t xml:space="preserve"> r.</w:t>
      </w:r>
    </w:p>
    <w:p w14:paraId="7BEBD622" w14:textId="0A70E515" w:rsidR="002B39EF" w:rsidRPr="00F43A2E" w:rsidRDefault="002B39EF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pacing w:val="-4"/>
          <w:sz w:val="22"/>
          <w:szCs w:val="22"/>
        </w:rPr>
      </w:pPr>
      <w:r w:rsidRPr="00F43A2E">
        <w:rPr>
          <w:rFonts w:ascii="Cambria" w:hAnsi="Cambria" w:cs="Calibri"/>
          <w:i/>
          <w:spacing w:val="-4"/>
          <w:sz w:val="22"/>
          <w:szCs w:val="22"/>
          <w:shd w:val="clear" w:color="auto" w:fill="FFFFFF"/>
        </w:rPr>
        <w:t xml:space="preserve">Wydatki budżetów gmin na ochronę powietrza atmosferycznego i klimatu na 1 mieszkańca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Pr="00F43A2E">
        <w:rPr>
          <w:rFonts w:ascii="Cambria" w:hAnsi="Cambria" w:cs="Calibri"/>
          <w:i/>
          <w:spacing w:val="-4"/>
          <w:sz w:val="22"/>
          <w:szCs w:val="22"/>
          <w:shd w:val="clear" w:color="auto" w:fill="FFFFFF"/>
        </w:rPr>
        <w:t xml:space="preserve"> r.</w:t>
      </w:r>
    </w:p>
    <w:p w14:paraId="2182DBBA" w14:textId="5B5AD9BF" w:rsidR="002B39EF" w:rsidRPr="00F43A2E" w:rsidRDefault="00ED4E02" w:rsidP="002B39EF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120"/>
        <w:jc w:val="both"/>
        <w:rPr>
          <w:rFonts w:ascii="Cambria" w:hAnsi="Cambria" w:cs="Arial"/>
          <w:i/>
          <w:sz w:val="22"/>
          <w:szCs w:val="22"/>
        </w:rPr>
      </w:pP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Odsetek korzystających z sieci kanalizacyjnej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="00BF7341"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>r.</w:t>
      </w:r>
    </w:p>
    <w:p w14:paraId="34342E56" w14:textId="00FAA7D3" w:rsidR="002B39EF" w:rsidRPr="00F43A2E" w:rsidRDefault="002B39EF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Przyrost naturalny na 1000 ludności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="00BF7341"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>r.</w:t>
      </w:r>
    </w:p>
    <w:p w14:paraId="50E262D2" w14:textId="79EE26F8" w:rsidR="002B39EF" w:rsidRPr="00F43A2E" w:rsidRDefault="002B39EF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Udział powierzchni objętej obowiązującymi miejscowymi planami zagospodarowania przestrzennego w powierzchni ogółem gminy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="00BF7341"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>r.</w:t>
      </w:r>
    </w:p>
    <w:p w14:paraId="17F5FA5E" w14:textId="5411FA6D" w:rsidR="002B39EF" w:rsidRPr="00F43A2E" w:rsidRDefault="003A4E79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Wydatki bieżące na oświatę, </w:t>
      </w:r>
      <w:r w:rsidR="00E76A20"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>wychowanie</w:t>
      </w:r>
      <w:r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 i opiekę nad dzieckiem w wieku do lat 3</w:t>
      </w:r>
      <w:r w:rsidR="00E76A20"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 </w:t>
      </w:r>
      <w:r w:rsidR="000E00D2"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na 1 mieszkańca w wieku przedprodukcyjnym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="00BF7341"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="000E00D2" w:rsidRPr="00F43A2E">
        <w:rPr>
          <w:rFonts w:ascii="Cambria" w:hAnsi="Cambria" w:cs="Calibri"/>
          <w:i/>
          <w:sz w:val="22"/>
          <w:szCs w:val="22"/>
          <w:shd w:val="clear" w:color="auto" w:fill="FFFFFF"/>
        </w:rPr>
        <w:t>r.</w:t>
      </w:r>
    </w:p>
    <w:p w14:paraId="5292A716" w14:textId="198BBE67" w:rsidR="002B39EF" w:rsidRPr="00F43A2E" w:rsidRDefault="002B39EF" w:rsidP="00BF514B">
      <w:pPr>
        <w:pStyle w:val="Akapitzlist"/>
        <w:numPr>
          <w:ilvl w:val="0"/>
          <w:numId w:val="46"/>
        </w:numPr>
        <w:tabs>
          <w:tab w:val="left" w:pos="426"/>
        </w:tabs>
        <w:spacing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F43A2E">
        <w:rPr>
          <w:rFonts w:ascii="Cambria" w:hAnsi="Cambria" w:cs="Calibri"/>
          <w:i/>
          <w:sz w:val="22"/>
          <w:szCs w:val="22"/>
        </w:rPr>
        <w:t xml:space="preserve">Udział nakładów na </w:t>
      </w:r>
      <w:r w:rsidR="001E664B" w:rsidRPr="00F43A2E">
        <w:rPr>
          <w:rFonts w:ascii="Cambria" w:hAnsi="Cambria" w:cs="Calibri"/>
          <w:i/>
          <w:sz w:val="22"/>
          <w:szCs w:val="22"/>
        </w:rPr>
        <w:t xml:space="preserve">szkolenia pracowników rad i urzędów gmin </w:t>
      </w:r>
      <w:r w:rsidRPr="00F43A2E">
        <w:rPr>
          <w:rFonts w:ascii="Cambria" w:hAnsi="Cambria" w:cs="Calibri"/>
          <w:i/>
          <w:sz w:val="22"/>
          <w:szCs w:val="22"/>
        </w:rPr>
        <w:t>w wydatkach bieżących budżetów gmin na adm</w:t>
      </w:r>
      <w:r w:rsidR="001E664B" w:rsidRPr="00F43A2E">
        <w:rPr>
          <w:rFonts w:ascii="Cambria" w:hAnsi="Cambria" w:cs="Calibri"/>
          <w:i/>
          <w:sz w:val="22"/>
          <w:szCs w:val="22"/>
        </w:rPr>
        <w:t>inistrację publiczną</w:t>
      </w:r>
      <w:r w:rsidRPr="00F43A2E">
        <w:rPr>
          <w:rFonts w:ascii="Cambria" w:hAnsi="Cambria" w:cs="Calibri"/>
          <w:i/>
          <w:sz w:val="22"/>
          <w:szCs w:val="22"/>
        </w:rPr>
        <w:t xml:space="preserve"> w </w:t>
      </w:r>
      <w:r w:rsidR="00BF7341" w:rsidRPr="00BF7341">
        <w:rPr>
          <w:rFonts w:ascii="Cambria" w:hAnsi="Cambria" w:cs="TimesNewRomanPSMT"/>
          <w:i/>
          <w:sz w:val="22"/>
          <w:szCs w:val="22"/>
        </w:rPr>
        <w:t>(n-1)</w:t>
      </w:r>
      <w:r w:rsidR="00BF7341"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Pr="00F43A2E">
        <w:rPr>
          <w:rFonts w:ascii="Cambria" w:hAnsi="Cambria" w:cs="Calibri"/>
          <w:i/>
          <w:sz w:val="22"/>
          <w:szCs w:val="22"/>
        </w:rPr>
        <w:t>r.</w:t>
      </w:r>
    </w:p>
    <w:bookmarkEnd w:id="0"/>
    <w:p w14:paraId="5F20E702" w14:textId="77777777" w:rsidR="005D52EF" w:rsidRPr="00F43A2E" w:rsidRDefault="005D52EF" w:rsidP="005D52EF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0C4B26C6" w14:textId="77777777" w:rsidR="000C0B03" w:rsidRPr="00F43A2E" w:rsidRDefault="005401B3" w:rsidP="005D52EF">
      <w:pPr>
        <w:rPr>
          <w:rFonts w:ascii="Cambria" w:hAnsi="Cambria" w:cs="TimesNewRomanPSMT"/>
          <w:b/>
          <w:sz w:val="22"/>
          <w:szCs w:val="22"/>
        </w:rPr>
      </w:pPr>
      <w:r w:rsidRPr="00F43A2E">
        <w:rPr>
          <w:rFonts w:ascii="Cambria" w:hAnsi="Cambria" w:cs="TimesNewRomanPSMT"/>
          <w:b/>
          <w:sz w:val="22"/>
          <w:szCs w:val="22"/>
        </w:rPr>
        <w:t>Zakres pojęciowy wskaźników</w:t>
      </w:r>
    </w:p>
    <w:p w14:paraId="3A1B34C0" w14:textId="77777777" w:rsidR="00187AC9" w:rsidRPr="00F43A2E" w:rsidRDefault="00187AC9" w:rsidP="005D52EF">
      <w:pPr>
        <w:rPr>
          <w:rFonts w:ascii="Cambria" w:hAnsi="Cambria" w:cs="TimesNewRomanPSMT"/>
          <w:b/>
          <w:sz w:val="22"/>
          <w:szCs w:val="22"/>
        </w:rPr>
      </w:pPr>
    </w:p>
    <w:p w14:paraId="40C373C8" w14:textId="77777777" w:rsidR="00D0450F" w:rsidRPr="00F43A2E" w:rsidRDefault="009334CD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Dochody własne</w:t>
      </w:r>
    </w:p>
    <w:p w14:paraId="253D84D1" w14:textId="4EE1D47E" w:rsidR="00D0450F" w:rsidRPr="00F43A2E" w:rsidRDefault="00CD707D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Źródłami dochodów własnych jednostek samorządu terytorialnego </w:t>
      </w:r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>(</w:t>
      </w:r>
      <w:proofErr w:type="spellStart"/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>jst</w:t>
      </w:r>
      <w:proofErr w:type="spellEnd"/>
      <w:r w:rsidR="00E51786" w:rsidRPr="00F43A2E">
        <w:rPr>
          <w:rFonts w:ascii="Cambria" w:hAnsi="Cambria" w:cs="Arial"/>
          <w:sz w:val="22"/>
          <w:szCs w:val="22"/>
          <w:shd w:val="clear" w:color="auto" w:fill="FDFDFD"/>
        </w:rPr>
        <w:t>) są m.in</w:t>
      </w:r>
      <w:r w:rsidRPr="00F43A2E">
        <w:rPr>
          <w:rFonts w:ascii="Cambria" w:hAnsi="Cambria" w:cs="Arial"/>
          <w:sz w:val="22"/>
          <w:szCs w:val="22"/>
          <w:shd w:val="clear" w:color="auto" w:fill="FDFDFD"/>
        </w:rPr>
        <w:t>: wpływy z</w:t>
      </w:r>
      <w:r w:rsidR="00487943"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 </w:t>
      </w:r>
      <w:r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podatków, opłat, dochody z majątku </w:t>
      </w:r>
      <w:proofErr w:type="spellStart"/>
      <w:r w:rsidRPr="00F43A2E">
        <w:rPr>
          <w:rFonts w:ascii="Cambria" w:hAnsi="Cambria" w:cs="Arial"/>
          <w:sz w:val="22"/>
          <w:szCs w:val="22"/>
          <w:shd w:val="clear" w:color="auto" w:fill="FDFDFD"/>
        </w:rPr>
        <w:t>jst</w:t>
      </w:r>
      <w:proofErr w:type="spellEnd"/>
      <w:r w:rsidRPr="00F43A2E">
        <w:rPr>
          <w:rFonts w:ascii="Cambria" w:hAnsi="Cambria" w:cs="Arial"/>
          <w:sz w:val="22"/>
          <w:szCs w:val="22"/>
          <w:shd w:val="clear" w:color="auto" w:fill="FDFDFD"/>
        </w:rPr>
        <w:t>, spadki, z</w:t>
      </w:r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apisy i darowizny na rzecz </w:t>
      </w:r>
      <w:proofErr w:type="spellStart"/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>jst</w:t>
      </w:r>
      <w:proofErr w:type="spellEnd"/>
      <w:r w:rsidRPr="00F43A2E">
        <w:rPr>
          <w:rFonts w:ascii="Cambria" w:hAnsi="Cambria" w:cs="Arial"/>
          <w:sz w:val="22"/>
          <w:szCs w:val="22"/>
          <w:shd w:val="clear" w:color="auto" w:fill="FDFDFD"/>
        </w:rPr>
        <w:t>, dochody z kar pieniężnych i</w:t>
      </w:r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> </w:t>
      </w:r>
      <w:r w:rsidRPr="00F43A2E">
        <w:rPr>
          <w:rFonts w:ascii="Cambria" w:hAnsi="Cambria" w:cs="Arial"/>
          <w:sz w:val="22"/>
          <w:szCs w:val="22"/>
          <w:shd w:val="clear" w:color="auto" w:fill="FDFDFD"/>
        </w:rPr>
        <w:t>grzywien określonych w odrębnych przepisach, odsetki od p</w:t>
      </w:r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ożyczek udzielanych przez </w:t>
      </w:r>
      <w:proofErr w:type="spellStart"/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>jst</w:t>
      </w:r>
      <w:proofErr w:type="spellEnd"/>
      <w:r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 o ile odrębne przepisy nie stanowią inaczej, odsetki od nieterminowo przekazywanych należn</w:t>
      </w:r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ości stanowiących dochody </w:t>
      </w:r>
      <w:proofErr w:type="spellStart"/>
      <w:r w:rsidR="00187AC9" w:rsidRPr="00F43A2E">
        <w:rPr>
          <w:rFonts w:ascii="Cambria" w:hAnsi="Cambria" w:cs="Arial"/>
          <w:sz w:val="22"/>
          <w:szCs w:val="22"/>
          <w:shd w:val="clear" w:color="auto" w:fill="FDFDFD"/>
        </w:rPr>
        <w:t>jst</w:t>
      </w:r>
      <w:proofErr w:type="spellEnd"/>
      <w:r w:rsidRPr="00F43A2E">
        <w:rPr>
          <w:rFonts w:ascii="Cambria" w:hAnsi="Cambria" w:cs="Arial"/>
          <w:sz w:val="22"/>
          <w:szCs w:val="22"/>
          <w:shd w:val="clear" w:color="auto" w:fill="FDFDFD"/>
        </w:rPr>
        <w:t>, odsetki od środków finansowych gromadzonych na rachunkach bankowych, o ile odrębne przepisy nie stanowią inaczej i inne. W</w:t>
      </w:r>
      <w:r w:rsidR="00487943"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 </w:t>
      </w:r>
      <w:r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rozumieniu ustawy dochodami własnymi </w:t>
      </w:r>
      <w:proofErr w:type="spellStart"/>
      <w:r w:rsidR="00F73A0D">
        <w:rPr>
          <w:rFonts w:ascii="Cambria" w:hAnsi="Cambria" w:cs="Arial"/>
          <w:sz w:val="22"/>
          <w:szCs w:val="22"/>
          <w:shd w:val="clear" w:color="auto" w:fill="FDFDFD"/>
        </w:rPr>
        <w:t>jst</w:t>
      </w:r>
      <w:proofErr w:type="spellEnd"/>
      <w:r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 są również udziały we wpływach z</w:t>
      </w:r>
      <w:r w:rsidR="00487943" w:rsidRPr="00F43A2E">
        <w:rPr>
          <w:rFonts w:ascii="Cambria" w:hAnsi="Cambria" w:cs="Arial"/>
          <w:sz w:val="22"/>
          <w:szCs w:val="22"/>
          <w:shd w:val="clear" w:color="auto" w:fill="FDFDFD"/>
        </w:rPr>
        <w:t xml:space="preserve"> </w:t>
      </w:r>
      <w:r w:rsidRPr="00F43A2E">
        <w:rPr>
          <w:rFonts w:ascii="Cambria" w:hAnsi="Cambria" w:cs="Arial"/>
          <w:sz w:val="22"/>
          <w:szCs w:val="22"/>
          <w:shd w:val="clear" w:color="auto" w:fill="FDFDFD"/>
        </w:rPr>
        <w:t>podatku dochodowego od osób fizycznych (PIT) oraz z podatku dochodowego od osób prawnych (CIT).</w:t>
      </w:r>
    </w:p>
    <w:p w14:paraId="441D1281" w14:textId="77777777" w:rsidR="007F5943" w:rsidRPr="00F43A2E" w:rsidRDefault="007F5943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  <w:u w:val="single"/>
        </w:rPr>
      </w:pPr>
    </w:p>
    <w:p w14:paraId="2A5BAAC4" w14:textId="77777777" w:rsidR="00D0450F" w:rsidRPr="00F43A2E" w:rsidRDefault="00D0450F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Wydatki majątkowe inwestycyjne</w:t>
      </w:r>
    </w:p>
    <w:p w14:paraId="19B2FB1F" w14:textId="7E88EF7E" w:rsidR="00D0450F" w:rsidRPr="00F43A2E" w:rsidRDefault="00086A6C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W</w:t>
      </w:r>
      <w:r w:rsidR="00D0450F" w:rsidRPr="00F43A2E">
        <w:rPr>
          <w:rFonts w:ascii="Cambria" w:hAnsi="Cambria" w:cs="Arial"/>
          <w:sz w:val="22"/>
          <w:szCs w:val="22"/>
        </w:rPr>
        <w:t xml:space="preserve">ydatki </w:t>
      </w:r>
      <w:r w:rsidR="00E4248A" w:rsidRPr="00F43A2E">
        <w:rPr>
          <w:rFonts w:ascii="Cambria" w:hAnsi="Cambria" w:cs="Arial"/>
          <w:sz w:val="22"/>
          <w:szCs w:val="22"/>
        </w:rPr>
        <w:t xml:space="preserve">majątkowe inwestycyjne stanowią jedną z </w:t>
      </w:r>
      <w:r w:rsidR="00C374DA" w:rsidRPr="00F43A2E">
        <w:rPr>
          <w:rFonts w:ascii="Cambria" w:hAnsi="Cambria" w:cs="Arial"/>
          <w:sz w:val="22"/>
          <w:szCs w:val="22"/>
        </w:rPr>
        <w:t>dwóch</w:t>
      </w:r>
      <w:r w:rsidR="00E4248A" w:rsidRPr="00F43A2E">
        <w:rPr>
          <w:rFonts w:ascii="Cambria" w:hAnsi="Cambria" w:cs="Arial"/>
          <w:sz w:val="22"/>
          <w:szCs w:val="22"/>
        </w:rPr>
        <w:t xml:space="preserve"> kategorii wydatków majątkowych </w:t>
      </w:r>
      <w:proofErr w:type="spellStart"/>
      <w:r w:rsidR="00E3637B">
        <w:rPr>
          <w:rFonts w:ascii="Cambria" w:hAnsi="Cambria" w:cs="Arial"/>
          <w:sz w:val="22"/>
          <w:szCs w:val="22"/>
        </w:rPr>
        <w:t>jst</w:t>
      </w:r>
      <w:proofErr w:type="spellEnd"/>
      <w:r w:rsidR="00E4248A" w:rsidRPr="00F43A2E">
        <w:rPr>
          <w:rFonts w:ascii="Cambria" w:hAnsi="Cambria" w:cs="Arial"/>
          <w:sz w:val="22"/>
          <w:szCs w:val="22"/>
        </w:rPr>
        <w:t xml:space="preserve"> – oprócz wydatków na zakup i objęcie akcji oraz wniesienia wkładów do spółek prawa handlowego. Obejmują </w:t>
      </w:r>
      <w:r w:rsidR="00D0450F" w:rsidRPr="00F43A2E">
        <w:rPr>
          <w:rFonts w:ascii="Cambria" w:hAnsi="Cambria" w:cs="Arial"/>
          <w:sz w:val="22"/>
          <w:szCs w:val="22"/>
        </w:rPr>
        <w:t xml:space="preserve">wydatki </w:t>
      </w:r>
      <w:r w:rsidR="00E4248A" w:rsidRPr="00F43A2E">
        <w:rPr>
          <w:rFonts w:ascii="Cambria" w:hAnsi="Cambria" w:cs="Arial"/>
          <w:sz w:val="22"/>
          <w:szCs w:val="22"/>
        </w:rPr>
        <w:t xml:space="preserve">inwestycyjne jednostek samorządowych oraz dotacje celowe na finansowanie </w:t>
      </w:r>
      <w:r w:rsidR="009334CD" w:rsidRPr="00F43A2E">
        <w:rPr>
          <w:rFonts w:ascii="Cambria" w:hAnsi="Cambria" w:cs="Arial"/>
          <w:sz w:val="22"/>
          <w:szCs w:val="22"/>
        </w:rPr>
        <w:t>lub</w:t>
      </w:r>
      <w:r w:rsidR="00E4248A" w:rsidRPr="00F43A2E">
        <w:rPr>
          <w:rFonts w:ascii="Cambria" w:hAnsi="Cambria" w:cs="Arial"/>
          <w:sz w:val="22"/>
          <w:szCs w:val="22"/>
        </w:rPr>
        <w:t xml:space="preserve"> dofinansowanie </w:t>
      </w:r>
      <w:r w:rsidR="009334CD" w:rsidRPr="00F43A2E">
        <w:rPr>
          <w:rFonts w:ascii="Cambria" w:hAnsi="Cambria" w:cs="Arial"/>
          <w:sz w:val="22"/>
          <w:szCs w:val="22"/>
        </w:rPr>
        <w:t xml:space="preserve">kosztów </w:t>
      </w:r>
      <w:r w:rsidR="00E4248A" w:rsidRPr="00F43A2E">
        <w:rPr>
          <w:rFonts w:ascii="Cambria" w:hAnsi="Cambria" w:cs="Arial"/>
          <w:sz w:val="22"/>
          <w:szCs w:val="22"/>
        </w:rPr>
        <w:t>inwestycji realizowanych przez inne jednostki.</w:t>
      </w:r>
    </w:p>
    <w:p w14:paraId="0258868B" w14:textId="77777777" w:rsidR="002C3D2F" w:rsidRPr="00F43A2E" w:rsidRDefault="002C3D2F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14:paraId="192E3167" w14:textId="77777777" w:rsidR="00FB6FE7" w:rsidRPr="00F43A2E" w:rsidRDefault="00FB6FE7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Zadłużenie budżetów gmin</w:t>
      </w:r>
    </w:p>
    <w:p w14:paraId="1C2A0B06" w14:textId="77777777" w:rsidR="00FB6FE7" w:rsidRPr="00F43A2E" w:rsidRDefault="00334AE7" w:rsidP="005D52EF">
      <w:pPr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 xml:space="preserve">Dane pozyskane z Ministerstwa Finansów ze sprawozdania budżetowego </w:t>
      </w:r>
      <w:proofErr w:type="spellStart"/>
      <w:r w:rsidRPr="00F43A2E">
        <w:rPr>
          <w:rFonts w:ascii="Cambria" w:hAnsi="Cambria" w:cs="Arial"/>
          <w:sz w:val="22"/>
          <w:szCs w:val="22"/>
        </w:rPr>
        <w:t>Rbz</w:t>
      </w:r>
      <w:proofErr w:type="spellEnd"/>
      <w:r w:rsidRPr="00F43A2E">
        <w:rPr>
          <w:rFonts w:ascii="Cambria" w:hAnsi="Cambria" w:cs="Arial"/>
          <w:sz w:val="22"/>
          <w:szCs w:val="22"/>
        </w:rPr>
        <w:t xml:space="preserve">. </w:t>
      </w:r>
      <w:r w:rsidR="00FB6FE7" w:rsidRPr="00F43A2E">
        <w:rPr>
          <w:rFonts w:ascii="Cambria" w:hAnsi="Cambria" w:cs="Arial"/>
          <w:sz w:val="22"/>
          <w:szCs w:val="22"/>
        </w:rPr>
        <w:t>Na potrzeby niniejszego rankingu wskaźnik zadłużenia rozumiany jest jako relacja zobowiązań ogółem gminy do dochodów ogółem</w:t>
      </w:r>
      <w:r w:rsidR="009C634F" w:rsidRPr="00F43A2E">
        <w:rPr>
          <w:rFonts w:ascii="Cambria" w:hAnsi="Cambria" w:cs="Arial"/>
          <w:sz w:val="22"/>
          <w:szCs w:val="22"/>
        </w:rPr>
        <w:t xml:space="preserve"> budżetu gminy</w:t>
      </w:r>
      <w:r w:rsidR="00FB6FE7" w:rsidRPr="00F43A2E">
        <w:rPr>
          <w:rFonts w:ascii="Cambria" w:hAnsi="Cambria" w:cs="Arial"/>
          <w:sz w:val="22"/>
          <w:szCs w:val="22"/>
        </w:rPr>
        <w:t>.</w:t>
      </w:r>
      <w:r w:rsidR="00BF4DA6" w:rsidRPr="00F43A2E">
        <w:rPr>
          <w:rFonts w:ascii="Cambria" w:hAnsi="Cambria" w:cs="Arial"/>
          <w:sz w:val="22"/>
          <w:szCs w:val="22"/>
        </w:rPr>
        <w:t xml:space="preserve"> </w:t>
      </w:r>
      <w:r w:rsidR="00471934" w:rsidRPr="00F43A2E">
        <w:rPr>
          <w:rFonts w:ascii="Cambria" w:hAnsi="Cambria" w:cs="Arial"/>
          <w:sz w:val="22"/>
          <w:szCs w:val="22"/>
        </w:rPr>
        <w:t xml:space="preserve">Przez </w:t>
      </w:r>
      <w:r w:rsidR="00FB6FE7" w:rsidRPr="00F43A2E">
        <w:rPr>
          <w:rFonts w:ascii="Cambria" w:hAnsi="Cambria" w:cs="Arial"/>
          <w:sz w:val="22"/>
          <w:szCs w:val="22"/>
        </w:rPr>
        <w:t>zobowiązania rozumie się: papiery wartościowe (krótko- i</w:t>
      </w:r>
      <w:r w:rsidR="00187AC9" w:rsidRPr="00F43A2E">
        <w:rPr>
          <w:rFonts w:ascii="Cambria" w:hAnsi="Cambria" w:cs="Arial"/>
          <w:sz w:val="22"/>
          <w:szCs w:val="22"/>
        </w:rPr>
        <w:t> </w:t>
      </w:r>
      <w:r w:rsidR="00FB6FE7" w:rsidRPr="00F43A2E">
        <w:rPr>
          <w:rFonts w:ascii="Cambria" w:hAnsi="Cambria" w:cs="Arial"/>
          <w:sz w:val="22"/>
          <w:szCs w:val="22"/>
        </w:rPr>
        <w:t>długoterminowe), kredyty i pożyczki (krótko- i</w:t>
      </w:r>
      <w:r w:rsidR="00187AC9" w:rsidRPr="00F43A2E">
        <w:rPr>
          <w:rFonts w:ascii="Cambria" w:hAnsi="Cambria" w:cs="Arial"/>
          <w:sz w:val="22"/>
          <w:szCs w:val="22"/>
        </w:rPr>
        <w:t xml:space="preserve"> </w:t>
      </w:r>
      <w:r w:rsidR="00FB6FE7" w:rsidRPr="00F43A2E">
        <w:rPr>
          <w:rFonts w:ascii="Cambria" w:hAnsi="Cambria" w:cs="Arial"/>
          <w:sz w:val="22"/>
          <w:szCs w:val="22"/>
        </w:rPr>
        <w:t>długoterminowe), przyjęte depozyty, wymagalne zobowiązania (z tytułu dostaw towarów i usług oraz pozostałe).</w:t>
      </w:r>
    </w:p>
    <w:p w14:paraId="13F59E0E" w14:textId="77777777" w:rsidR="0072021A" w:rsidRDefault="0072021A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</w:p>
    <w:p w14:paraId="50BD2D64" w14:textId="77777777" w:rsidR="00B06177" w:rsidRPr="00F43A2E" w:rsidRDefault="00B06177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Wy</w:t>
      </w:r>
      <w:r w:rsidR="009334CD" w:rsidRPr="00F43A2E">
        <w:rPr>
          <w:rFonts w:ascii="Cambria" w:hAnsi="Cambria" w:cs="Arial"/>
          <w:sz w:val="22"/>
          <w:szCs w:val="22"/>
          <w:u w:val="single"/>
        </w:rPr>
        <w:t xml:space="preserve">datki </w:t>
      </w:r>
      <w:r w:rsidR="00FF023D" w:rsidRPr="00F43A2E">
        <w:rPr>
          <w:rFonts w:ascii="Cambria" w:hAnsi="Cambria" w:cs="Arial"/>
          <w:sz w:val="22"/>
          <w:szCs w:val="22"/>
          <w:u w:val="single"/>
        </w:rPr>
        <w:t xml:space="preserve">bieżące </w:t>
      </w:r>
      <w:r w:rsidR="009334CD" w:rsidRPr="00F43A2E">
        <w:rPr>
          <w:rFonts w:ascii="Cambria" w:hAnsi="Cambria" w:cs="Arial"/>
          <w:sz w:val="22"/>
          <w:szCs w:val="22"/>
          <w:u w:val="single"/>
        </w:rPr>
        <w:t>na administrację publiczną</w:t>
      </w:r>
    </w:p>
    <w:p w14:paraId="048338E9" w14:textId="70D3B2A4" w:rsidR="00B06177" w:rsidRPr="00F43A2E" w:rsidRDefault="00B06177" w:rsidP="00EC71D1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Administracja publiczn</w:t>
      </w:r>
      <w:r w:rsidR="00E4248A" w:rsidRPr="00F43A2E">
        <w:rPr>
          <w:rFonts w:ascii="Cambria" w:hAnsi="Cambria" w:cs="Arial"/>
          <w:sz w:val="22"/>
          <w:szCs w:val="22"/>
        </w:rPr>
        <w:t>a jest jednym</w:t>
      </w:r>
      <w:r w:rsidRPr="00F43A2E">
        <w:rPr>
          <w:rFonts w:ascii="Cambria" w:hAnsi="Cambria" w:cs="Arial"/>
          <w:sz w:val="22"/>
          <w:szCs w:val="22"/>
        </w:rPr>
        <w:t xml:space="preserve"> z działów</w:t>
      </w:r>
      <w:r w:rsidRPr="00F43A2E">
        <w:rPr>
          <w:rFonts w:ascii="Cambria" w:hAnsi="Cambria"/>
          <w:sz w:val="22"/>
          <w:szCs w:val="22"/>
        </w:rPr>
        <w:t xml:space="preserve"> </w:t>
      </w:r>
      <w:r w:rsidR="002C2044" w:rsidRPr="00F43A2E">
        <w:rPr>
          <w:rFonts w:ascii="Cambria" w:hAnsi="Cambria" w:cs="Arial"/>
          <w:sz w:val="22"/>
          <w:szCs w:val="22"/>
        </w:rPr>
        <w:t>(</w:t>
      </w:r>
      <w:r w:rsidR="00CC28F4" w:rsidRPr="00F43A2E">
        <w:rPr>
          <w:rFonts w:ascii="Cambria" w:hAnsi="Cambria" w:cs="Arial"/>
          <w:sz w:val="22"/>
          <w:szCs w:val="22"/>
        </w:rPr>
        <w:t>d</w:t>
      </w:r>
      <w:r w:rsidR="002C2044" w:rsidRPr="00F43A2E">
        <w:rPr>
          <w:rFonts w:ascii="Cambria" w:hAnsi="Cambria" w:cs="Arial"/>
          <w:sz w:val="22"/>
          <w:szCs w:val="22"/>
        </w:rPr>
        <w:t xml:space="preserve">ział 750) </w:t>
      </w:r>
      <w:r w:rsidRPr="00F43A2E">
        <w:rPr>
          <w:rFonts w:ascii="Cambria" w:hAnsi="Cambria" w:cs="Arial"/>
          <w:sz w:val="22"/>
          <w:szCs w:val="22"/>
        </w:rPr>
        <w:t>szczegółowej klasyfikacji dochodów, wydatków, przychodów i rozchodów oraz środków pochodzących ze źródeł zagranicznych.</w:t>
      </w:r>
      <w:r w:rsidR="00E4248A" w:rsidRPr="00F43A2E">
        <w:rPr>
          <w:rFonts w:ascii="Cambria" w:hAnsi="Cambria" w:cs="Arial"/>
          <w:sz w:val="22"/>
          <w:szCs w:val="22"/>
        </w:rPr>
        <w:t xml:space="preserve"> </w:t>
      </w:r>
      <w:r w:rsidR="00EC71D1" w:rsidRPr="00F43A2E">
        <w:rPr>
          <w:rFonts w:ascii="Cambria" w:hAnsi="Cambria" w:cs="Arial"/>
          <w:sz w:val="22"/>
          <w:szCs w:val="22"/>
        </w:rPr>
        <w:t xml:space="preserve">Przez wydatki bieżące budżetu </w:t>
      </w:r>
      <w:proofErr w:type="spellStart"/>
      <w:r w:rsidR="00E3637B">
        <w:rPr>
          <w:rFonts w:ascii="Cambria" w:hAnsi="Cambria" w:cs="Arial"/>
          <w:sz w:val="22"/>
          <w:szCs w:val="22"/>
        </w:rPr>
        <w:t>jst</w:t>
      </w:r>
      <w:proofErr w:type="spellEnd"/>
      <w:r w:rsidR="00EC71D1" w:rsidRPr="00F43A2E">
        <w:rPr>
          <w:rFonts w:ascii="Cambria" w:hAnsi="Cambria" w:cs="Arial"/>
          <w:sz w:val="22"/>
          <w:szCs w:val="22"/>
        </w:rPr>
        <w:t xml:space="preserve"> rozumie się wydatki budżetowe </w:t>
      </w:r>
      <w:r w:rsidR="007F7735" w:rsidRPr="00F43A2E">
        <w:rPr>
          <w:rFonts w:ascii="Cambria" w:hAnsi="Cambria" w:cs="Arial"/>
          <w:sz w:val="22"/>
          <w:szCs w:val="22"/>
        </w:rPr>
        <w:t>niebędące wydatkami majątkowymi;</w:t>
      </w:r>
      <w:r w:rsidR="00EC71D1" w:rsidRPr="00F43A2E">
        <w:rPr>
          <w:rFonts w:ascii="Cambria" w:hAnsi="Cambria" w:cs="Arial"/>
          <w:sz w:val="22"/>
          <w:szCs w:val="22"/>
        </w:rPr>
        <w:t xml:space="preserve"> to </w:t>
      </w:r>
      <w:r w:rsidR="00E4248A" w:rsidRPr="00F43A2E">
        <w:rPr>
          <w:rFonts w:ascii="Cambria" w:hAnsi="Cambria" w:cs="Arial"/>
          <w:sz w:val="22"/>
          <w:szCs w:val="22"/>
        </w:rPr>
        <w:t>wydatki związane z bieżącą działalnością m.in.: rady gminy, urzędu gminy, organizacją wyborów czy też referendów.</w:t>
      </w:r>
    </w:p>
    <w:p w14:paraId="392B057B" w14:textId="77777777" w:rsidR="003A484C" w:rsidRPr="00F43A2E" w:rsidRDefault="003A484C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14:paraId="427E1A6C" w14:textId="77777777" w:rsidR="00FC2901" w:rsidRPr="00F43A2E" w:rsidRDefault="00FC2901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Środki z Unii Europejskiej i innych źródeł niepodlegające zwrotowi na finansowanie programów i</w:t>
      </w:r>
      <w:r w:rsidR="00187AC9" w:rsidRPr="00F43A2E">
        <w:rPr>
          <w:rFonts w:ascii="Cambria" w:hAnsi="Cambria" w:cs="Arial"/>
          <w:sz w:val="22"/>
          <w:szCs w:val="22"/>
          <w:u w:val="single"/>
        </w:rPr>
        <w:t> </w:t>
      </w:r>
      <w:r w:rsidRPr="00F43A2E">
        <w:rPr>
          <w:rFonts w:ascii="Cambria" w:hAnsi="Cambria" w:cs="Arial"/>
          <w:sz w:val="22"/>
          <w:szCs w:val="22"/>
          <w:u w:val="single"/>
        </w:rPr>
        <w:t>projektów unijnych stanowiące dochód budżetów gmin</w:t>
      </w:r>
    </w:p>
    <w:p w14:paraId="7AC879CC" w14:textId="0479316C" w:rsidR="00C7695C" w:rsidRPr="00F43A2E" w:rsidRDefault="00C7695C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Środki</w:t>
      </w:r>
      <w:r w:rsidR="00152E0C" w:rsidRPr="00F43A2E">
        <w:rPr>
          <w:rFonts w:ascii="Cambria" w:hAnsi="Cambria" w:cs="Arial"/>
          <w:sz w:val="22"/>
          <w:szCs w:val="22"/>
        </w:rPr>
        <w:t xml:space="preserve"> z Unii E</w:t>
      </w:r>
      <w:r w:rsidRPr="00F43A2E">
        <w:rPr>
          <w:rFonts w:ascii="Cambria" w:hAnsi="Cambria" w:cs="Arial"/>
          <w:sz w:val="22"/>
          <w:szCs w:val="22"/>
        </w:rPr>
        <w:t>uropejskie</w:t>
      </w:r>
      <w:r w:rsidR="00152E0C" w:rsidRPr="00F43A2E">
        <w:rPr>
          <w:rFonts w:ascii="Cambria" w:hAnsi="Cambria" w:cs="Arial"/>
          <w:sz w:val="22"/>
          <w:szCs w:val="22"/>
        </w:rPr>
        <w:t>j</w:t>
      </w:r>
      <w:r w:rsidRPr="00F43A2E">
        <w:rPr>
          <w:rFonts w:ascii="Cambria" w:hAnsi="Cambria" w:cs="Arial"/>
          <w:sz w:val="22"/>
          <w:szCs w:val="22"/>
        </w:rPr>
        <w:t xml:space="preserve"> stanowią dochody </w:t>
      </w:r>
      <w:proofErr w:type="spellStart"/>
      <w:r w:rsidR="0043475C">
        <w:rPr>
          <w:rFonts w:ascii="Cambria" w:hAnsi="Cambria" w:cs="Arial"/>
          <w:sz w:val="22"/>
          <w:szCs w:val="22"/>
        </w:rPr>
        <w:t>jst</w:t>
      </w:r>
      <w:proofErr w:type="spellEnd"/>
      <w:r w:rsidRPr="00F43A2E">
        <w:rPr>
          <w:rFonts w:ascii="Cambria" w:hAnsi="Cambria" w:cs="Arial"/>
          <w:sz w:val="22"/>
          <w:szCs w:val="22"/>
        </w:rPr>
        <w:t xml:space="preserve">. Według </w:t>
      </w:r>
      <w:r w:rsidR="00205ADF" w:rsidRPr="00F43A2E">
        <w:rPr>
          <w:rFonts w:ascii="Cambria" w:hAnsi="Cambria" w:cs="Arial"/>
          <w:sz w:val="22"/>
          <w:szCs w:val="22"/>
        </w:rPr>
        <w:t xml:space="preserve">przyjętej metodologii zbierania danych przez GUS do </w:t>
      </w:r>
      <w:r w:rsidR="00667A96" w:rsidRPr="00F43A2E">
        <w:rPr>
          <w:rFonts w:ascii="Cambria" w:hAnsi="Cambria" w:cs="Arial"/>
          <w:sz w:val="22"/>
          <w:szCs w:val="22"/>
        </w:rPr>
        <w:t xml:space="preserve">tej </w:t>
      </w:r>
      <w:r w:rsidR="00205ADF" w:rsidRPr="00F43A2E">
        <w:rPr>
          <w:rFonts w:ascii="Cambria" w:hAnsi="Cambria" w:cs="Arial"/>
          <w:sz w:val="22"/>
          <w:szCs w:val="22"/>
        </w:rPr>
        <w:t>kategorii zalicza się:</w:t>
      </w:r>
    </w:p>
    <w:p w14:paraId="77F57BC5" w14:textId="77777777" w:rsidR="00152E0C" w:rsidRPr="00F43A2E" w:rsidRDefault="00334AE7" w:rsidP="005D52EF">
      <w:pPr>
        <w:numPr>
          <w:ilvl w:val="0"/>
          <w:numId w:val="44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ś</w:t>
      </w:r>
      <w:r w:rsidR="00152E0C" w:rsidRPr="00F43A2E">
        <w:rPr>
          <w:rFonts w:ascii="Cambria" w:hAnsi="Cambria" w:cs="Arial"/>
          <w:sz w:val="22"/>
          <w:szCs w:val="22"/>
        </w:rPr>
        <w:t>rodki z Unii Europejskiej na finansowanie programów i projektów unijnych</w:t>
      </w:r>
      <w:r w:rsidR="00187AC9" w:rsidRPr="00F43A2E">
        <w:rPr>
          <w:rFonts w:ascii="Cambria" w:hAnsi="Cambria" w:cs="Arial"/>
          <w:sz w:val="22"/>
          <w:szCs w:val="22"/>
        </w:rPr>
        <w:t>,</w:t>
      </w:r>
    </w:p>
    <w:p w14:paraId="1F9A2DBA" w14:textId="77777777" w:rsidR="00152E0C" w:rsidRPr="00F43A2E" w:rsidRDefault="00334AE7" w:rsidP="005D52EF">
      <w:pPr>
        <w:numPr>
          <w:ilvl w:val="0"/>
          <w:numId w:val="44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lastRenderedPageBreak/>
        <w:t>ś</w:t>
      </w:r>
      <w:r w:rsidR="00152E0C" w:rsidRPr="00F43A2E">
        <w:rPr>
          <w:rFonts w:ascii="Cambria" w:hAnsi="Cambria" w:cs="Arial"/>
          <w:sz w:val="22"/>
          <w:szCs w:val="22"/>
        </w:rPr>
        <w:t>rodki z budżetu państwa lub inne przekazane jako współfinansowanie programów i</w:t>
      </w:r>
      <w:r w:rsidR="007641ED" w:rsidRPr="00F43A2E">
        <w:rPr>
          <w:rFonts w:ascii="Cambria" w:hAnsi="Cambria" w:cs="Arial"/>
          <w:sz w:val="22"/>
          <w:szCs w:val="22"/>
        </w:rPr>
        <w:t xml:space="preserve"> </w:t>
      </w:r>
      <w:r w:rsidR="00152E0C" w:rsidRPr="00F43A2E">
        <w:rPr>
          <w:rFonts w:ascii="Cambria" w:hAnsi="Cambria" w:cs="Arial"/>
          <w:sz w:val="22"/>
          <w:szCs w:val="22"/>
        </w:rPr>
        <w:t xml:space="preserve">projektów realizowanych z udziałem środków z funduszy strukturalnych i Funduszu Spójności </w:t>
      </w:r>
      <w:r w:rsidR="00E3033E" w:rsidRPr="00F43A2E">
        <w:rPr>
          <w:rFonts w:ascii="Cambria" w:hAnsi="Cambria" w:cs="Arial"/>
          <w:sz w:val="22"/>
          <w:szCs w:val="22"/>
        </w:rPr>
        <w:t>Unii Europejskiej</w:t>
      </w:r>
      <w:r w:rsidR="00187AC9" w:rsidRPr="00F43A2E">
        <w:rPr>
          <w:rFonts w:ascii="Cambria" w:hAnsi="Cambria" w:cs="Arial"/>
          <w:sz w:val="22"/>
          <w:szCs w:val="22"/>
        </w:rPr>
        <w:t>,</w:t>
      </w:r>
    </w:p>
    <w:p w14:paraId="78D90777" w14:textId="77777777" w:rsidR="00152E0C" w:rsidRPr="00F43A2E" w:rsidRDefault="00152E0C" w:rsidP="005D52EF">
      <w:pPr>
        <w:numPr>
          <w:ilvl w:val="0"/>
          <w:numId w:val="44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 xml:space="preserve">płatności </w:t>
      </w:r>
      <w:r w:rsidR="005C5CDC" w:rsidRPr="00F43A2E">
        <w:rPr>
          <w:rFonts w:ascii="Cambria" w:hAnsi="Cambria" w:cs="Arial"/>
          <w:sz w:val="22"/>
          <w:szCs w:val="22"/>
        </w:rPr>
        <w:t xml:space="preserve">w zakresie </w:t>
      </w:r>
      <w:r w:rsidRPr="00F43A2E">
        <w:rPr>
          <w:rFonts w:ascii="Cambria" w:hAnsi="Cambria" w:cs="Arial"/>
          <w:sz w:val="22"/>
          <w:szCs w:val="22"/>
        </w:rPr>
        <w:t>budżetu środków europejskich</w:t>
      </w:r>
      <w:r w:rsidR="00187AC9" w:rsidRPr="00F43A2E">
        <w:rPr>
          <w:rFonts w:ascii="Cambria" w:hAnsi="Cambria" w:cs="Arial"/>
          <w:sz w:val="22"/>
          <w:szCs w:val="22"/>
        </w:rPr>
        <w:t>.</w:t>
      </w:r>
    </w:p>
    <w:p w14:paraId="39006AB3" w14:textId="77777777" w:rsidR="00152E0C" w:rsidRPr="00F43A2E" w:rsidRDefault="00152E0C" w:rsidP="007174A0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14:paraId="600A2247" w14:textId="77777777" w:rsidR="00D0450F" w:rsidRPr="00F43A2E" w:rsidRDefault="00187AC9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Podmioty gospodarki narodowej</w:t>
      </w:r>
      <w:r w:rsidR="00D0450F" w:rsidRPr="00F43A2E">
        <w:rPr>
          <w:rFonts w:ascii="Cambria" w:hAnsi="Cambria" w:cs="Arial"/>
          <w:sz w:val="22"/>
          <w:szCs w:val="22"/>
          <w:u w:val="single"/>
        </w:rPr>
        <w:t xml:space="preserve"> zarejestrowane w REGON</w:t>
      </w:r>
      <w:r w:rsidR="009E4235" w:rsidRPr="00F43A2E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7FD1E20B" w14:textId="77777777" w:rsidR="00B864C9" w:rsidRPr="00F43A2E" w:rsidRDefault="00D0450F" w:rsidP="00B864C9">
      <w:pPr>
        <w:jc w:val="both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F43A2E">
        <w:rPr>
          <w:rFonts w:ascii="Cambria" w:hAnsi="Cambria" w:cs="Arial"/>
          <w:sz w:val="22"/>
          <w:szCs w:val="22"/>
        </w:rPr>
        <w:t>Dane obejmują podmiot</w:t>
      </w:r>
      <w:r w:rsidR="00487943" w:rsidRPr="00F43A2E">
        <w:rPr>
          <w:rFonts w:ascii="Cambria" w:hAnsi="Cambria" w:cs="Arial"/>
          <w:sz w:val="22"/>
          <w:szCs w:val="22"/>
        </w:rPr>
        <w:t>y</w:t>
      </w:r>
      <w:r w:rsidRPr="00F43A2E">
        <w:rPr>
          <w:rFonts w:ascii="Cambria" w:hAnsi="Cambria" w:cs="Arial"/>
          <w:sz w:val="22"/>
          <w:szCs w:val="22"/>
        </w:rPr>
        <w:t xml:space="preserve"> zarejestrowan</w:t>
      </w:r>
      <w:r w:rsidR="00487943" w:rsidRPr="00F43A2E">
        <w:rPr>
          <w:rFonts w:ascii="Cambria" w:hAnsi="Cambria" w:cs="Arial"/>
          <w:sz w:val="22"/>
          <w:szCs w:val="22"/>
        </w:rPr>
        <w:t>e</w:t>
      </w:r>
      <w:r w:rsidRPr="00F43A2E">
        <w:rPr>
          <w:rFonts w:ascii="Cambria" w:hAnsi="Cambria" w:cs="Arial"/>
          <w:sz w:val="22"/>
          <w:szCs w:val="22"/>
        </w:rPr>
        <w:t xml:space="preserve"> w Krajowym Rejestrze Urzędowym Podmiotów Gospodarki Narodowej REGON bez osób prowadząc</w:t>
      </w:r>
      <w:r w:rsidR="00487943" w:rsidRPr="00F43A2E">
        <w:rPr>
          <w:rFonts w:ascii="Cambria" w:hAnsi="Cambria" w:cs="Arial"/>
          <w:sz w:val="22"/>
          <w:szCs w:val="22"/>
        </w:rPr>
        <w:t xml:space="preserve">ych gospodarstwa indywidualne w </w:t>
      </w:r>
      <w:r w:rsidRPr="00F43A2E">
        <w:rPr>
          <w:rFonts w:ascii="Cambria" w:hAnsi="Cambria" w:cs="Arial"/>
          <w:sz w:val="22"/>
          <w:szCs w:val="22"/>
        </w:rPr>
        <w:t>rolnictwie.</w:t>
      </w:r>
      <w:r w:rsidR="00B864C9" w:rsidRPr="00F43A2E">
        <w:rPr>
          <w:rFonts w:ascii="Cambria" w:hAnsi="Cambria" w:cs="Arial"/>
          <w:sz w:val="22"/>
          <w:szCs w:val="22"/>
        </w:rPr>
        <w:t xml:space="preserve"> </w:t>
      </w:r>
      <w:r w:rsidR="00B864C9" w:rsidRPr="00F43A2E">
        <w:rPr>
          <w:rFonts w:ascii="Cambria" w:hAnsi="Cambria" w:cstheme="minorHAnsi"/>
          <w:sz w:val="22"/>
          <w:szCs w:val="22"/>
          <w:shd w:val="clear" w:color="auto" w:fill="FFFFFF"/>
        </w:rPr>
        <w:t xml:space="preserve">Wykorzystany </w:t>
      </w:r>
      <w:r w:rsidR="00B864C9" w:rsidRPr="00F43A2E">
        <w:rPr>
          <w:rFonts w:ascii="Cambria" w:hAnsi="Cambria" w:cstheme="minorHAnsi"/>
          <w:spacing w:val="4"/>
          <w:sz w:val="22"/>
          <w:szCs w:val="22"/>
          <w:shd w:val="clear" w:color="auto" w:fill="FFFFFF"/>
        </w:rPr>
        <w:t>do obliczenia wskaźnika wiek produkcyjny to wiek zdolności do pracy, tj. dla mężczyzn grupa wieku 18–64 lata, dla kobiet – 18–59 lat.</w:t>
      </w:r>
    </w:p>
    <w:p w14:paraId="31D9C18C" w14:textId="77777777" w:rsidR="00D0450F" w:rsidRPr="00F43A2E" w:rsidRDefault="00D0450F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14:paraId="09E2F3F3" w14:textId="77777777" w:rsidR="004111AB" w:rsidRPr="00F43A2E" w:rsidRDefault="00AE2D62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 xml:space="preserve">Wyniki </w:t>
      </w:r>
      <w:r w:rsidR="004111AB" w:rsidRPr="00F43A2E">
        <w:rPr>
          <w:rFonts w:ascii="Cambria" w:hAnsi="Cambria" w:cs="Arial"/>
          <w:sz w:val="22"/>
          <w:szCs w:val="22"/>
          <w:u w:val="single"/>
        </w:rPr>
        <w:t>egzamin</w:t>
      </w:r>
      <w:r w:rsidR="00ED7B9B" w:rsidRPr="00F43A2E">
        <w:rPr>
          <w:rFonts w:ascii="Cambria" w:hAnsi="Cambria" w:cs="Arial"/>
          <w:sz w:val="22"/>
          <w:szCs w:val="22"/>
          <w:u w:val="single"/>
        </w:rPr>
        <w:t>u</w:t>
      </w:r>
      <w:r w:rsidR="004111AB" w:rsidRPr="00F43A2E">
        <w:rPr>
          <w:rFonts w:ascii="Cambria" w:hAnsi="Cambria" w:cs="Arial"/>
          <w:sz w:val="22"/>
          <w:szCs w:val="22"/>
          <w:u w:val="single"/>
        </w:rPr>
        <w:t xml:space="preserve"> gimnazjaln</w:t>
      </w:r>
      <w:r w:rsidR="00ED7B9B" w:rsidRPr="00F43A2E">
        <w:rPr>
          <w:rFonts w:ascii="Cambria" w:hAnsi="Cambria" w:cs="Arial"/>
          <w:sz w:val="22"/>
          <w:szCs w:val="22"/>
          <w:u w:val="single"/>
        </w:rPr>
        <w:t>ego</w:t>
      </w:r>
    </w:p>
    <w:p w14:paraId="62B56DD1" w14:textId="34419656" w:rsidR="00935555" w:rsidRPr="00F43A2E" w:rsidRDefault="004111AB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0"/>
        </w:rPr>
      </w:pPr>
      <w:r w:rsidRPr="00F43A2E">
        <w:rPr>
          <w:rFonts w:ascii="Cambria" w:hAnsi="Cambria" w:cs="Arial"/>
          <w:sz w:val="22"/>
          <w:szCs w:val="22"/>
        </w:rPr>
        <w:t xml:space="preserve">Dane </w:t>
      </w:r>
      <w:r w:rsidR="00AE2D62" w:rsidRPr="00F43A2E">
        <w:rPr>
          <w:rFonts w:ascii="Cambria" w:hAnsi="Cambria" w:cs="Arial"/>
          <w:sz w:val="22"/>
          <w:szCs w:val="22"/>
        </w:rPr>
        <w:t xml:space="preserve">pozyskane z Okręgowej Komisji </w:t>
      </w:r>
      <w:r w:rsidR="00AE2D62" w:rsidRPr="007D55AD">
        <w:rPr>
          <w:rFonts w:ascii="Cambria" w:hAnsi="Cambria" w:cs="Arial"/>
          <w:sz w:val="22"/>
          <w:szCs w:val="22"/>
        </w:rPr>
        <w:t>Egzaminacyjnej w</w:t>
      </w:r>
      <w:r w:rsidR="00F81007">
        <w:rPr>
          <w:rFonts w:ascii="Cambria" w:hAnsi="Cambria" w:cs="Arial"/>
          <w:sz w:val="22"/>
          <w:szCs w:val="22"/>
        </w:rPr>
        <w:t xml:space="preserve"> Jaworznie </w:t>
      </w:r>
      <w:r w:rsidR="00AE2D62" w:rsidRPr="007D55AD">
        <w:rPr>
          <w:rFonts w:ascii="Cambria" w:hAnsi="Cambria" w:cs="Arial"/>
          <w:sz w:val="22"/>
          <w:szCs w:val="22"/>
        </w:rPr>
        <w:t xml:space="preserve"> </w:t>
      </w:r>
      <w:r w:rsidR="00AE2D62" w:rsidRPr="00F43A2E">
        <w:rPr>
          <w:rFonts w:ascii="Cambria" w:hAnsi="Cambria" w:cs="Arial"/>
          <w:sz w:val="22"/>
          <w:szCs w:val="22"/>
        </w:rPr>
        <w:t xml:space="preserve">Obejmują </w:t>
      </w:r>
      <w:r w:rsidR="005E0F94" w:rsidRPr="00F43A2E">
        <w:rPr>
          <w:rFonts w:ascii="Cambria" w:hAnsi="Cambria" w:cs="Arial"/>
          <w:sz w:val="22"/>
          <w:szCs w:val="22"/>
        </w:rPr>
        <w:t>średni wynik w</w:t>
      </w:r>
      <w:r w:rsidR="0048085D" w:rsidRPr="00F43A2E">
        <w:rPr>
          <w:rFonts w:ascii="Cambria" w:hAnsi="Cambria" w:cs="Arial"/>
          <w:sz w:val="22"/>
          <w:szCs w:val="22"/>
        </w:rPr>
        <w:t> </w:t>
      </w:r>
      <w:r w:rsidR="005E0F94" w:rsidRPr="00F43A2E">
        <w:rPr>
          <w:rFonts w:ascii="Cambria" w:hAnsi="Cambria" w:cs="Arial"/>
          <w:sz w:val="22"/>
          <w:szCs w:val="22"/>
        </w:rPr>
        <w:t xml:space="preserve">procentach </w:t>
      </w:r>
      <w:r w:rsidR="00AE2D62" w:rsidRPr="00F43A2E">
        <w:rPr>
          <w:rFonts w:ascii="Cambria" w:hAnsi="Cambria" w:cs="Arial"/>
          <w:sz w:val="22"/>
          <w:szCs w:val="22"/>
        </w:rPr>
        <w:t xml:space="preserve">uzyskany </w:t>
      </w:r>
      <w:r w:rsidR="00ED7B9B" w:rsidRPr="00F43A2E">
        <w:rPr>
          <w:rFonts w:ascii="Cambria" w:hAnsi="Cambria" w:cs="Arial"/>
          <w:sz w:val="22"/>
          <w:szCs w:val="22"/>
        </w:rPr>
        <w:t xml:space="preserve">na egzaminie </w:t>
      </w:r>
      <w:r w:rsidR="00187AC9" w:rsidRPr="00F43A2E">
        <w:rPr>
          <w:rFonts w:ascii="Cambria" w:hAnsi="Cambria" w:cs="Arial"/>
          <w:sz w:val="22"/>
          <w:szCs w:val="22"/>
        </w:rPr>
        <w:t>ósmoklasisty</w:t>
      </w:r>
      <w:r w:rsidR="00465A14" w:rsidRPr="00F43A2E">
        <w:rPr>
          <w:rFonts w:ascii="Cambria" w:hAnsi="Cambria" w:cs="Arial"/>
          <w:sz w:val="22"/>
          <w:szCs w:val="22"/>
        </w:rPr>
        <w:t xml:space="preserve"> (z języka polskiego, matematyki i języka obcego)</w:t>
      </w:r>
      <w:r w:rsidR="00187AC9" w:rsidRPr="00F43A2E">
        <w:rPr>
          <w:rFonts w:ascii="Cambria" w:hAnsi="Cambria" w:cs="Arial"/>
          <w:sz w:val="22"/>
          <w:szCs w:val="22"/>
        </w:rPr>
        <w:t xml:space="preserve"> </w:t>
      </w:r>
      <w:r w:rsidR="00A37D03" w:rsidRPr="00F43A2E">
        <w:rPr>
          <w:rFonts w:ascii="Cambria" w:hAnsi="Cambria" w:cs="Arial"/>
          <w:sz w:val="22"/>
          <w:szCs w:val="20"/>
        </w:rPr>
        <w:t>w</w:t>
      </w:r>
      <w:r w:rsidR="006859D2" w:rsidRPr="00F43A2E">
        <w:rPr>
          <w:rFonts w:ascii="Cambria" w:hAnsi="Cambria" w:cs="Arial"/>
          <w:sz w:val="22"/>
          <w:szCs w:val="20"/>
        </w:rPr>
        <w:t> </w:t>
      </w:r>
      <w:r w:rsidR="00A37D03" w:rsidRPr="00F43A2E">
        <w:rPr>
          <w:rFonts w:ascii="Cambria" w:hAnsi="Cambria" w:cs="Arial"/>
          <w:sz w:val="22"/>
          <w:szCs w:val="20"/>
        </w:rPr>
        <w:t>szkołach podstawowych dla dzieci i młodzieży bez szkół specjalnych.</w:t>
      </w:r>
    </w:p>
    <w:p w14:paraId="6542E222" w14:textId="77777777" w:rsidR="00465A14" w:rsidRPr="00F43A2E" w:rsidRDefault="00465A14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14:paraId="51EA322E" w14:textId="77777777" w:rsidR="00D0450F" w:rsidRPr="00F43A2E" w:rsidRDefault="00D0450F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Saldo migracji</w:t>
      </w:r>
    </w:p>
    <w:p w14:paraId="2093E3E8" w14:textId="77777777" w:rsidR="00D0450F" w:rsidRPr="00F43A2E" w:rsidRDefault="00D0450F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Obejmuje zarówno migracje wewnętrzne, jak i zagraniczne. Jest to różnica między liczbą zameldowań a</w:t>
      </w:r>
      <w:r w:rsidR="006859D2" w:rsidRPr="00F43A2E">
        <w:rPr>
          <w:rFonts w:ascii="Cambria" w:hAnsi="Cambria" w:cs="Arial"/>
          <w:sz w:val="22"/>
          <w:szCs w:val="22"/>
        </w:rPr>
        <w:t> </w:t>
      </w:r>
      <w:r w:rsidRPr="00F43A2E">
        <w:rPr>
          <w:rFonts w:ascii="Cambria" w:hAnsi="Cambria" w:cs="Arial"/>
          <w:sz w:val="22"/>
          <w:szCs w:val="22"/>
        </w:rPr>
        <w:t xml:space="preserve">liczbą </w:t>
      </w:r>
      <w:proofErr w:type="spellStart"/>
      <w:r w:rsidRPr="00F43A2E">
        <w:rPr>
          <w:rFonts w:ascii="Cambria" w:hAnsi="Cambria" w:cs="Arial"/>
          <w:sz w:val="22"/>
          <w:szCs w:val="22"/>
        </w:rPr>
        <w:t>wymeldowań</w:t>
      </w:r>
      <w:proofErr w:type="spellEnd"/>
      <w:r w:rsidRPr="00F43A2E">
        <w:rPr>
          <w:rFonts w:ascii="Cambria" w:hAnsi="Cambria" w:cs="Arial"/>
          <w:sz w:val="22"/>
          <w:szCs w:val="22"/>
        </w:rPr>
        <w:t xml:space="preserve"> na pobyt stały</w:t>
      </w:r>
      <w:r w:rsidR="00F0474F" w:rsidRPr="00F43A2E">
        <w:rPr>
          <w:rFonts w:ascii="Cambria" w:hAnsi="Cambria" w:cs="Arial"/>
          <w:sz w:val="22"/>
          <w:szCs w:val="22"/>
        </w:rPr>
        <w:t>.</w:t>
      </w:r>
    </w:p>
    <w:p w14:paraId="649B02E9" w14:textId="77777777" w:rsidR="00375196" w:rsidRPr="00F43A2E" w:rsidRDefault="00375196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14:paraId="29CB975D" w14:textId="77777777" w:rsidR="009E4235" w:rsidRPr="00F43A2E" w:rsidRDefault="009E4235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 xml:space="preserve">Wydatki na kulturę i ochronę dziedzictwa narodowego (z wyłączeniem wydatków majątkowych inwestycyjnych) </w:t>
      </w:r>
    </w:p>
    <w:p w14:paraId="027A81C9" w14:textId="77777777" w:rsidR="009E4235" w:rsidRPr="00F43A2E" w:rsidRDefault="00935555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Poprzez</w:t>
      </w:r>
      <w:r w:rsidR="009E4235" w:rsidRPr="00F43A2E">
        <w:rPr>
          <w:rFonts w:ascii="Cambria" w:hAnsi="Cambria" w:cs="Arial"/>
          <w:sz w:val="22"/>
          <w:szCs w:val="22"/>
        </w:rPr>
        <w:t xml:space="preserve"> wydatki na kulturę i ochronę dziedzictwa narodowego ro</w:t>
      </w:r>
      <w:r w:rsidR="002E4717" w:rsidRPr="00F43A2E">
        <w:rPr>
          <w:rFonts w:ascii="Cambria" w:hAnsi="Cambria" w:cs="Arial"/>
          <w:sz w:val="22"/>
          <w:szCs w:val="22"/>
        </w:rPr>
        <w:t xml:space="preserve">zumie się wydatki </w:t>
      </w:r>
      <w:r w:rsidR="00CC28F4" w:rsidRPr="00F43A2E">
        <w:rPr>
          <w:rFonts w:ascii="Cambria" w:hAnsi="Cambria" w:cs="Arial"/>
          <w:sz w:val="22"/>
          <w:szCs w:val="22"/>
        </w:rPr>
        <w:t>wykonane</w:t>
      </w:r>
      <w:r w:rsidR="002E4717" w:rsidRPr="00F43A2E">
        <w:rPr>
          <w:rFonts w:ascii="Cambria" w:hAnsi="Cambria" w:cs="Arial"/>
          <w:sz w:val="22"/>
          <w:szCs w:val="22"/>
        </w:rPr>
        <w:t xml:space="preserve"> w </w:t>
      </w:r>
      <w:r w:rsidR="006859D2" w:rsidRPr="00F43A2E">
        <w:rPr>
          <w:rFonts w:ascii="Cambria" w:hAnsi="Cambria" w:cs="Arial"/>
          <w:sz w:val="22"/>
          <w:szCs w:val="22"/>
        </w:rPr>
        <w:t>d</w:t>
      </w:r>
      <w:r w:rsidR="009E4235" w:rsidRPr="00F43A2E">
        <w:rPr>
          <w:rFonts w:ascii="Cambria" w:hAnsi="Cambria" w:cs="Arial"/>
          <w:sz w:val="22"/>
          <w:szCs w:val="22"/>
        </w:rPr>
        <w:t xml:space="preserve">ziale 921 szczegółowej </w:t>
      </w:r>
      <w:r w:rsidR="00C37878" w:rsidRPr="00F43A2E">
        <w:rPr>
          <w:rFonts w:ascii="Cambria" w:hAnsi="Cambria" w:cs="Arial"/>
          <w:sz w:val="22"/>
          <w:szCs w:val="22"/>
        </w:rPr>
        <w:t>klasyfikacji dochodów, wydatków, przychodów i rozchodów oraz środków pochodzących ze źródeł zagranicznych.</w:t>
      </w:r>
      <w:r w:rsidR="00A95FD4" w:rsidRPr="00F43A2E">
        <w:rPr>
          <w:rFonts w:ascii="Cambria" w:hAnsi="Cambria" w:cs="Arial"/>
          <w:sz w:val="22"/>
          <w:szCs w:val="22"/>
        </w:rPr>
        <w:t xml:space="preserve"> </w:t>
      </w:r>
    </w:p>
    <w:p w14:paraId="30D1BBEF" w14:textId="77777777" w:rsidR="000F311F" w:rsidRPr="00F43A2E" w:rsidRDefault="000F311F" w:rsidP="005D52EF">
      <w:pPr>
        <w:rPr>
          <w:rFonts w:ascii="Cambria" w:hAnsi="Cambria" w:cs="TimesNewRomanPSMT"/>
          <w:sz w:val="22"/>
          <w:szCs w:val="22"/>
        </w:rPr>
      </w:pPr>
    </w:p>
    <w:p w14:paraId="79239757" w14:textId="77777777" w:rsidR="00935555" w:rsidRPr="00F43A2E" w:rsidRDefault="00935555" w:rsidP="00DA626D">
      <w:pPr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Środki przekazane organizacjom pozarządowym i innym podmiotom prowadzącym działalność pożytku publicznego</w:t>
      </w:r>
    </w:p>
    <w:p w14:paraId="6571DB71" w14:textId="77777777" w:rsidR="00935555" w:rsidRPr="00F43A2E" w:rsidRDefault="005A0403" w:rsidP="005D52EF">
      <w:pPr>
        <w:jc w:val="both"/>
        <w:rPr>
          <w:rFonts w:ascii="Cambria" w:hAnsi="Cambria" w:cs="Calibri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 xml:space="preserve">Dane pozyskane z Ministerstwa Finansów ze sprawozdania budżetowego Rb-28S. </w:t>
      </w:r>
      <w:r w:rsidR="00935555" w:rsidRPr="00F43A2E">
        <w:rPr>
          <w:rFonts w:ascii="Cambria" w:hAnsi="Cambria"/>
          <w:sz w:val="22"/>
          <w:szCs w:val="22"/>
        </w:rPr>
        <w:t>Za środki przekazane organizacjom pozarządowym i innym podmiotom prowadzącym działalność pożytku publicznego rozumie się wydatki ogółem z</w:t>
      </w:r>
      <w:r w:rsidR="00417FC6" w:rsidRPr="00F43A2E">
        <w:rPr>
          <w:rFonts w:ascii="Cambria" w:hAnsi="Cambria"/>
          <w:sz w:val="22"/>
          <w:szCs w:val="22"/>
        </w:rPr>
        <w:t xml:space="preserve"> </w:t>
      </w:r>
      <w:r w:rsidR="00935555" w:rsidRPr="00F43A2E">
        <w:rPr>
          <w:rFonts w:ascii="Cambria" w:hAnsi="Cambria"/>
          <w:sz w:val="22"/>
          <w:szCs w:val="22"/>
        </w:rPr>
        <w:t xml:space="preserve">budżetu danej gminy </w:t>
      </w:r>
      <w:r w:rsidR="00814050" w:rsidRPr="00F43A2E">
        <w:rPr>
          <w:rFonts w:ascii="Cambria" w:hAnsi="Cambria"/>
          <w:sz w:val="22"/>
          <w:szCs w:val="22"/>
        </w:rPr>
        <w:t>wykonane w</w:t>
      </w:r>
      <w:r w:rsidR="00417FC6" w:rsidRPr="00F43A2E">
        <w:rPr>
          <w:rFonts w:ascii="Cambria" w:hAnsi="Cambria"/>
          <w:sz w:val="22"/>
          <w:szCs w:val="22"/>
        </w:rPr>
        <w:t xml:space="preserve"> </w:t>
      </w:r>
      <w:r w:rsidR="00814050" w:rsidRPr="00F43A2E">
        <w:rPr>
          <w:rFonts w:ascii="Cambria" w:hAnsi="Cambria"/>
          <w:sz w:val="22"/>
          <w:szCs w:val="22"/>
        </w:rPr>
        <w:t>paragrafach klasyf</w:t>
      </w:r>
      <w:r w:rsidR="004A685C" w:rsidRPr="00F43A2E">
        <w:rPr>
          <w:rFonts w:ascii="Cambria" w:hAnsi="Cambria"/>
          <w:sz w:val="22"/>
          <w:szCs w:val="22"/>
        </w:rPr>
        <w:t>ikacji budżetowej 236, 281, 282 i</w:t>
      </w:r>
      <w:r w:rsidR="00814050" w:rsidRPr="00F43A2E">
        <w:rPr>
          <w:rFonts w:ascii="Cambria" w:hAnsi="Cambria"/>
          <w:sz w:val="22"/>
          <w:szCs w:val="22"/>
        </w:rPr>
        <w:t xml:space="preserve"> 619</w:t>
      </w:r>
      <w:r w:rsidR="00B434AD" w:rsidRPr="00F43A2E">
        <w:rPr>
          <w:rFonts w:ascii="Cambria" w:hAnsi="Cambria"/>
          <w:sz w:val="22"/>
          <w:szCs w:val="22"/>
        </w:rPr>
        <w:t>,</w:t>
      </w:r>
      <w:r w:rsidR="00935555" w:rsidRPr="00F43A2E">
        <w:rPr>
          <w:rFonts w:ascii="Cambria" w:hAnsi="Cambria"/>
          <w:sz w:val="22"/>
          <w:szCs w:val="22"/>
        </w:rPr>
        <w:t xml:space="preserve"> w zakresie i</w:t>
      </w:r>
      <w:r w:rsidR="00417FC6" w:rsidRPr="00F43A2E">
        <w:rPr>
          <w:rFonts w:ascii="Cambria" w:hAnsi="Cambria"/>
          <w:sz w:val="22"/>
          <w:szCs w:val="22"/>
        </w:rPr>
        <w:t xml:space="preserve"> </w:t>
      </w:r>
      <w:r w:rsidR="00935555" w:rsidRPr="00F43A2E">
        <w:rPr>
          <w:rFonts w:ascii="Cambria" w:hAnsi="Cambria"/>
          <w:sz w:val="22"/>
          <w:szCs w:val="22"/>
        </w:rPr>
        <w:t xml:space="preserve">obszarach regulowanych </w:t>
      </w:r>
      <w:r w:rsidR="00935555" w:rsidRPr="00F43A2E">
        <w:rPr>
          <w:rFonts w:ascii="Cambria" w:hAnsi="Cambria" w:cs="Calibri"/>
          <w:sz w:val="22"/>
          <w:szCs w:val="22"/>
        </w:rPr>
        <w:t>ustawą z dnia 24 kwietnia 2003</w:t>
      </w:r>
      <w:r w:rsidR="00417FC6" w:rsidRPr="00F43A2E">
        <w:rPr>
          <w:rFonts w:ascii="Cambria" w:hAnsi="Cambria" w:cs="Calibri"/>
          <w:sz w:val="22"/>
          <w:szCs w:val="22"/>
        </w:rPr>
        <w:t xml:space="preserve"> </w:t>
      </w:r>
      <w:r w:rsidR="00935555" w:rsidRPr="00F43A2E">
        <w:rPr>
          <w:rFonts w:ascii="Cambria" w:hAnsi="Cambria" w:cs="Calibri"/>
          <w:sz w:val="22"/>
          <w:szCs w:val="22"/>
        </w:rPr>
        <w:t>r. o</w:t>
      </w:r>
      <w:r w:rsidR="006859D2" w:rsidRPr="00F43A2E">
        <w:rPr>
          <w:rFonts w:ascii="Cambria" w:hAnsi="Cambria" w:cs="Calibri"/>
          <w:sz w:val="22"/>
          <w:szCs w:val="22"/>
        </w:rPr>
        <w:t> </w:t>
      </w:r>
      <w:r w:rsidR="00935555" w:rsidRPr="00F43A2E">
        <w:rPr>
          <w:rFonts w:ascii="Cambria" w:hAnsi="Cambria" w:cs="Calibri"/>
          <w:sz w:val="22"/>
          <w:szCs w:val="22"/>
        </w:rPr>
        <w:t>działalności pożytku publicznego i o wolontariacie.</w:t>
      </w:r>
    </w:p>
    <w:p w14:paraId="5BFC5B2F" w14:textId="77777777" w:rsidR="008541AD" w:rsidRPr="00F43A2E" w:rsidRDefault="008541AD" w:rsidP="005D52EF">
      <w:pPr>
        <w:jc w:val="both"/>
        <w:rPr>
          <w:rFonts w:ascii="Cambria" w:hAnsi="Cambria" w:cs="Calibri"/>
          <w:sz w:val="22"/>
          <w:szCs w:val="22"/>
        </w:rPr>
      </w:pPr>
    </w:p>
    <w:p w14:paraId="7B4311CE" w14:textId="77777777" w:rsidR="008541AD" w:rsidRPr="00F43A2E" w:rsidRDefault="008541AD" w:rsidP="008541AD">
      <w:pPr>
        <w:spacing w:after="60"/>
        <w:jc w:val="both"/>
        <w:rPr>
          <w:rFonts w:ascii="Cambria" w:hAnsi="Cambria" w:cs="Calibri"/>
          <w:sz w:val="22"/>
          <w:szCs w:val="22"/>
          <w:u w:val="single"/>
          <w:shd w:val="clear" w:color="auto" w:fill="FFFFFF"/>
        </w:rPr>
      </w:pPr>
      <w:r w:rsidRPr="00F43A2E">
        <w:rPr>
          <w:rFonts w:ascii="Cambria" w:hAnsi="Cambria" w:cs="Arial"/>
          <w:sz w:val="22"/>
          <w:szCs w:val="22"/>
          <w:u w:val="single"/>
        </w:rPr>
        <w:t>Wydatki</w:t>
      </w:r>
      <w:r w:rsidRPr="00F43A2E">
        <w:rPr>
          <w:rFonts w:ascii="Cambria" w:hAnsi="Cambria" w:cs="Calibri"/>
          <w:sz w:val="22"/>
          <w:szCs w:val="22"/>
          <w:u w:val="single"/>
          <w:shd w:val="clear" w:color="auto" w:fill="FFFFFF"/>
        </w:rPr>
        <w:t xml:space="preserve"> na ochronę powietrza atmosferycznego i klimatu</w:t>
      </w:r>
    </w:p>
    <w:p w14:paraId="570F1614" w14:textId="77777777" w:rsidR="008541AD" w:rsidRPr="00F43A2E" w:rsidRDefault="008541AD" w:rsidP="008541AD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 xml:space="preserve">Poprzez wydatki na </w:t>
      </w:r>
      <w:r w:rsidRPr="00F43A2E">
        <w:rPr>
          <w:rFonts w:ascii="Cambria" w:hAnsi="Cambria" w:cs="Calibri"/>
          <w:sz w:val="22"/>
          <w:szCs w:val="22"/>
          <w:shd w:val="clear" w:color="auto" w:fill="FFFFFF"/>
        </w:rPr>
        <w:t>ochronę powietrza atmosferycznego i klimatu</w:t>
      </w:r>
      <w:r w:rsidRPr="00F43A2E">
        <w:rPr>
          <w:rFonts w:ascii="Cambria" w:hAnsi="Cambria" w:cs="Arial"/>
          <w:sz w:val="22"/>
          <w:szCs w:val="22"/>
        </w:rPr>
        <w:t xml:space="preserve"> rozumie się wydatki </w:t>
      </w:r>
      <w:r w:rsidR="00CC28F4" w:rsidRPr="00F43A2E">
        <w:rPr>
          <w:rFonts w:ascii="Cambria" w:hAnsi="Cambria" w:cs="Arial"/>
          <w:sz w:val="22"/>
          <w:szCs w:val="22"/>
        </w:rPr>
        <w:t>wykonane</w:t>
      </w:r>
      <w:r w:rsidRPr="00F43A2E">
        <w:rPr>
          <w:rFonts w:ascii="Cambria" w:hAnsi="Cambria" w:cs="Arial"/>
          <w:sz w:val="22"/>
          <w:szCs w:val="22"/>
        </w:rPr>
        <w:t xml:space="preserve"> w</w:t>
      </w:r>
      <w:r w:rsidR="006859D2" w:rsidRPr="00F43A2E">
        <w:rPr>
          <w:rFonts w:ascii="Cambria" w:hAnsi="Cambria" w:cs="Arial"/>
          <w:sz w:val="22"/>
          <w:szCs w:val="22"/>
        </w:rPr>
        <w:t> </w:t>
      </w:r>
      <w:r w:rsidRPr="00F43A2E">
        <w:rPr>
          <w:rFonts w:ascii="Cambria" w:hAnsi="Cambria" w:cs="Calibri"/>
          <w:sz w:val="21"/>
          <w:szCs w:val="21"/>
          <w:shd w:val="clear" w:color="auto" w:fill="FFFFFF"/>
        </w:rPr>
        <w:t xml:space="preserve">rozdziale 90005 </w:t>
      </w:r>
      <w:r w:rsidRPr="00F43A2E">
        <w:rPr>
          <w:rFonts w:ascii="Cambria" w:hAnsi="Cambria" w:cs="Arial"/>
          <w:sz w:val="22"/>
          <w:szCs w:val="22"/>
        </w:rPr>
        <w:t xml:space="preserve">szczegółowej klasyfikacji dochodów, wydatków, przychodów i rozchodów oraz środków pochodzących ze źródeł zagranicznych. </w:t>
      </w:r>
    </w:p>
    <w:p w14:paraId="78CEDC0C" w14:textId="77777777" w:rsidR="0072021A" w:rsidRDefault="0072021A" w:rsidP="009C0CDF">
      <w:pPr>
        <w:tabs>
          <w:tab w:val="left" w:pos="284"/>
          <w:tab w:val="left" w:pos="426"/>
        </w:tabs>
        <w:spacing w:after="60"/>
        <w:jc w:val="both"/>
        <w:rPr>
          <w:rFonts w:ascii="Cambria" w:hAnsi="Cambria" w:cs="Calibri"/>
          <w:sz w:val="22"/>
          <w:szCs w:val="22"/>
          <w:u w:val="single"/>
          <w:shd w:val="clear" w:color="auto" w:fill="FFFFFF"/>
        </w:rPr>
      </w:pPr>
    </w:p>
    <w:p w14:paraId="32DCAFF2" w14:textId="77777777" w:rsidR="00ED4E02" w:rsidRPr="00F43A2E" w:rsidRDefault="00ED4E02" w:rsidP="009C0CDF">
      <w:pPr>
        <w:tabs>
          <w:tab w:val="left" w:pos="284"/>
          <w:tab w:val="left" w:pos="426"/>
        </w:tabs>
        <w:spacing w:after="6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F43A2E">
        <w:rPr>
          <w:rFonts w:ascii="Cambria" w:hAnsi="Cambria" w:cs="Calibri"/>
          <w:sz w:val="22"/>
          <w:szCs w:val="22"/>
          <w:u w:val="single"/>
          <w:shd w:val="clear" w:color="auto" w:fill="FFFFFF"/>
        </w:rPr>
        <w:t>Korzystający z sieci kanalizacyjnej</w:t>
      </w:r>
    </w:p>
    <w:p w14:paraId="5756ACDB" w14:textId="79ECCEAF" w:rsidR="00ED4E02" w:rsidRPr="00F43A2E" w:rsidRDefault="00ED4E02" w:rsidP="00E5619D">
      <w:pPr>
        <w:tabs>
          <w:tab w:val="left" w:pos="284"/>
          <w:tab w:val="left" w:pos="426"/>
        </w:tabs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F43A2E">
        <w:rPr>
          <w:rFonts w:ascii="Cambria" w:hAnsi="Cambria" w:cs="Calibri"/>
          <w:sz w:val="22"/>
          <w:szCs w:val="22"/>
          <w:shd w:val="clear" w:color="auto" w:fill="FFFFFF"/>
        </w:rPr>
        <w:t xml:space="preserve">Wskaźnik obejmuje dane szacunkowe o ludności </w:t>
      </w:r>
      <w:r w:rsidRPr="007D55AD">
        <w:rPr>
          <w:rFonts w:ascii="Cambria" w:hAnsi="Cambria" w:cs="Calibri"/>
          <w:sz w:val="22"/>
          <w:szCs w:val="22"/>
          <w:shd w:val="clear" w:color="auto" w:fill="FFFFFF"/>
        </w:rPr>
        <w:t xml:space="preserve">korzystającej </w:t>
      </w:r>
      <w:r w:rsidR="004B3FE7" w:rsidRPr="007D55AD">
        <w:rPr>
          <w:rFonts w:ascii="Cambria" w:hAnsi="Cambria" w:cs="Calibri"/>
          <w:sz w:val="22"/>
          <w:szCs w:val="22"/>
          <w:shd w:val="clear" w:color="auto" w:fill="FFFFFF"/>
        </w:rPr>
        <w:t>z</w:t>
      </w:r>
      <w:r w:rsidR="004B3FE7">
        <w:rPr>
          <w:rFonts w:ascii="Cambria" w:hAnsi="Cambria" w:cs="Calibri"/>
          <w:sz w:val="22"/>
          <w:szCs w:val="22"/>
          <w:shd w:val="clear" w:color="auto" w:fill="FFFFFF"/>
        </w:rPr>
        <w:t xml:space="preserve"> </w:t>
      </w:r>
      <w:r w:rsidRPr="00F43A2E">
        <w:rPr>
          <w:rFonts w:ascii="Cambria" w:hAnsi="Cambria" w:cs="Calibri"/>
          <w:sz w:val="22"/>
          <w:szCs w:val="22"/>
          <w:shd w:val="clear" w:color="auto" w:fill="FFFFFF"/>
        </w:rPr>
        <w:t>kanalizacji w odniesieniu do ogólnej liczby ludności danej gminy.</w:t>
      </w:r>
    </w:p>
    <w:p w14:paraId="33323483" w14:textId="77777777" w:rsidR="00E5619D" w:rsidRPr="00F43A2E" w:rsidRDefault="00E5619D" w:rsidP="00E5619D">
      <w:pPr>
        <w:tabs>
          <w:tab w:val="left" w:pos="284"/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14:paraId="28154F19" w14:textId="77777777" w:rsidR="00C73705" w:rsidRPr="00F43A2E" w:rsidRDefault="00C73705" w:rsidP="009C0CDF">
      <w:pPr>
        <w:pStyle w:val="Akapitzlist"/>
        <w:tabs>
          <w:tab w:val="left" w:pos="284"/>
          <w:tab w:val="left" w:pos="426"/>
        </w:tabs>
        <w:spacing w:after="60"/>
        <w:ind w:left="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Przyrost naturalny ludności</w:t>
      </w:r>
    </w:p>
    <w:p w14:paraId="54882CD3" w14:textId="77777777" w:rsidR="00C73705" w:rsidRPr="00F43A2E" w:rsidRDefault="00C73705" w:rsidP="00F24F5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To różnica między liczbą urodzeń żywych a liczbą zgonów w danym okresie.</w:t>
      </w:r>
    </w:p>
    <w:p w14:paraId="072C8415" w14:textId="77777777" w:rsidR="00F24F54" w:rsidRPr="00F43A2E" w:rsidRDefault="00F24F54" w:rsidP="00F24F5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hAnsi="Cambria" w:cs="Arial"/>
          <w:sz w:val="22"/>
          <w:szCs w:val="22"/>
          <w:highlight w:val="yellow"/>
          <w:u w:val="single"/>
        </w:rPr>
      </w:pPr>
    </w:p>
    <w:p w14:paraId="51D3BC8B" w14:textId="77777777" w:rsidR="00C73705" w:rsidRPr="00F43A2E" w:rsidRDefault="00A37D03" w:rsidP="009C0CDF">
      <w:pPr>
        <w:pStyle w:val="Akapitzlist"/>
        <w:tabs>
          <w:tab w:val="left" w:pos="284"/>
          <w:tab w:val="left" w:pos="426"/>
        </w:tabs>
        <w:spacing w:after="60"/>
        <w:ind w:left="0"/>
        <w:jc w:val="both"/>
        <w:rPr>
          <w:rFonts w:ascii="Cambria" w:hAnsi="Cambria" w:cs="Arial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u w:val="single"/>
        </w:rPr>
        <w:t>Miejscowe plany zagospodarowania przestrzennego</w:t>
      </w:r>
    </w:p>
    <w:p w14:paraId="42F51310" w14:textId="77777777" w:rsidR="00623D34" w:rsidRPr="00F43A2E" w:rsidRDefault="00623D34" w:rsidP="00623D3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F43A2E">
        <w:rPr>
          <w:rFonts w:ascii="Cambria" w:hAnsi="Cambria" w:cs="Arial"/>
          <w:sz w:val="22"/>
          <w:szCs w:val="22"/>
          <w:shd w:val="clear" w:color="auto" w:fill="FFFFFF"/>
        </w:rPr>
        <w:t xml:space="preserve">To obowiązujące miejscowe plany zagospodarowania przestrzennego, sporządzone na podstawie ustawy z dnia 7 lipca 1994 r. o zagospodarowaniu przestrzennym oraz na podstawie ustawy z 27 marca 2003 r. o planowaniu i zagospodarowaniu przestrzennym. Miejscowy plan zagospodarowania przestrzennego – opracowanie planistyczne gminy – akt prawa miejscowego uchwalony przez radę gminy – ustalające dla obszaru nim objętego, przeznaczenie terenów wyodrębnionych liniami rozgraniczającymi, z określeniem ich funkcji, zasad zagospodarowania, zasad obsługi w zakresie </w:t>
      </w:r>
      <w:r w:rsidRPr="00F43A2E">
        <w:rPr>
          <w:rFonts w:ascii="Cambria" w:hAnsi="Cambria" w:cs="Arial"/>
          <w:sz w:val="22"/>
          <w:szCs w:val="22"/>
          <w:shd w:val="clear" w:color="auto" w:fill="FFFFFF"/>
        </w:rPr>
        <w:lastRenderedPageBreak/>
        <w:t xml:space="preserve">infrastruktury, a także ustalające, w zależności od potrzeb, lokalne warunki, zasady i standardy kształtowania zabudowy oraz inne szczególne warunki wymagające uregulowania planistycznego. </w:t>
      </w:r>
    </w:p>
    <w:p w14:paraId="4EE91C3C" w14:textId="77777777" w:rsidR="00BF514B" w:rsidRPr="00F43A2E" w:rsidRDefault="00623D34" w:rsidP="008541AD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F43A2E">
        <w:rPr>
          <w:rFonts w:ascii="Cambria" w:hAnsi="Cambria" w:cs="Arial"/>
          <w:sz w:val="22"/>
          <w:szCs w:val="22"/>
          <w:shd w:val="clear" w:color="auto" w:fill="FFFFFF"/>
        </w:rPr>
        <w:t xml:space="preserve">Z uwagi na rozbieżności zapisów w dokumentacji planistycznej gmin w stosunku do powierzchni geodezyjnej publikowanej przez Główny Urząd Geodezji i Kartografii (GUGIK) z uwzględnieniem prowadzonej od 2006 r. rewizji granic jednostek terytorialnych, decyzją </w:t>
      </w:r>
      <w:r w:rsidR="00B01ED1" w:rsidRPr="00F43A2E">
        <w:rPr>
          <w:rFonts w:ascii="Cambria" w:hAnsi="Cambria" w:cs="Arial"/>
          <w:sz w:val="22"/>
          <w:szCs w:val="22"/>
          <w:shd w:val="clear" w:color="auto" w:fill="FFFFFF"/>
        </w:rPr>
        <w:t xml:space="preserve">Organizatora wskaźnik został skorygowany w sposób następujący: </w:t>
      </w:r>
      <w:r w:rsidR="009C0CDF" w:rsidRPr="00F43A2E">
        <w:rPr>
          <w:rFonts w:ascii="Cambria" w:hAnsi="Cambria" w:cs="Arial"/>
          <w:sz w:val="22"/>
          <w:szCs w:val="22"/>
          <w:shd w:val="clear" w:color="auto" w:fill="FFFFFF"/>
        </w:rPr>
        <w:t>wartości</w:t>
      </w:r>
      <w:r w:rsidR="00D62C8C" w:rsidRPr="00F43A2E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9C0CDF" w:rsidRPr="00F43A2E">
        <w:rPr>
          <w:rFonts w:ascii="Cambria" w:hAnsi="Cambria" w:cs="Arial"/>
          <w:sz w:val="22"/>
          <w:szCs w:val="22"/>
          <w:shd w:val="clear" w:color="auto" w:fill="FFFFFF"/>
        </w:rPr>
        <w:t>odbiegające</w:t>
      </w:r>
      <w:r w:rsidR="00D6661C" w:rsidRPr="00F43A2E">
        <w:rPr>
          <w:rFonts w:ascii="Cambria" w:hAnsi="Cambria" w:cs="Arial"/>
          <w:sz w:val="22"/>
          <w:szCs w:val="22"/>
          <w:shd w:val="clear" w:color="auto" w:fill="FFFFFF"/>
        </w:rPr>
        <w:t xml:space="preserve"> od 100,0% o +/- 2,75%</w:t>
      </w:r>
      <w:r w:rsidR="00B01ED1" w:rsidRPr="00F43A2E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520017" w:rsidRPr="00F43A2E">
        <w:rPr>
          <w:rFonts w:ascii="Cambria" w:hAnsi="Cambria" w:cs="Arial"/>
          <w:sz w:val="22"/>
          <w:szCs w:val="22"/>
          <w:shd w:val="clear" w:color="auto" w:fill="FFFFFF"/>
        </w:rPr>
        <w:t>zostały zrównane z</w:t>
      </w:r>
      <w:r w:rsidR="009C0CDF" w:rsidRPr="00F43A2E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="00520017" w:rsidRPr="00F43A2E">
        <w:rPr>
          <w:rFonts w:ascii="Cambria" w:hAnsi="Cambria" w:cs="Arial"/>
          <w:sz w:val="22"/>
          <w:szCs w:val="22"/>
          <w:shd w:val="clear" w:color="auto" w:fill="FFFFFF"/>
        </w:rPr>
        <w:t>poziomem</w:t>
      </w:r>
      <w:r w:rsidR="00B01ED1" w:rsidRPr="00F43A2E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520017" w:rsidRPr="00F43A2E">
        <w:rPr>
          <w:rFonts w:ascii="Cambria" w:hAnsi="Cambria" w:cs="Arial"/>
          <w:sz w:val="22"/>
          <w:szCs w:val="22"/>
          <w:shd w:val="clear" w:color="auto" w:fill="FFFFFF"/>
        </w:rPr>
        <w:t>100,0</w:t>
      </w:r>
      <w:r w:rsidR="00B01ED1" w:rsidRPr="00F43A2E">
        <w:rPr>
          <w:rFonts w:ascii="Cambria" w:hAnsi="Cambria" w:cs="Arial"/>
          <w:sz w:val="22"/>
          <w:szCs w:val="22"/>
          <w:shd w:val="clear" w:color="auto" w:fill="FFFFFF"/>
        </w:rPr>
        <w:t>%</w:t>
      </w:r>
      <w:r w:rsidR="00520017" w:rsidRPr="00F43A2E">
        <w:rPr>
          <w:rFonts w:ascii="Cambria" w:hAnsi="Cambria" w:cs="Arial"/>
          <w:sz w:val="22"/>
          <w:szCs w:val="22"/>
          <w:shd w:val="clear" w:color="auto" w:fill="FFFFFF"/>
        </w:rPr>
        <w:t>.</w:t>
      </w:r>
    </w:p>
    <w:p w14:paraId="5FED1851" w14:textId="77777777" w:rsidR="00C73705" w:rsidRPr="00F43A2E" w:rsidRDefault="00A37D03" w:rsidP="008541AD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F43A2E">
        <w:rPr>
          <w:rFonts w:ascii="Cambria" w:hAnsi="Cambria" w:cs="Calibri"/>
          <w:sz w:val="22"/>
          <w:szCs w:val="22"/>
          <w:u w:val="single"/>
        </w:rPr>
        <w:t>Wydatki</w:t>
      </w:r>
      <w:r w:rsidR="00D62C8C" w:rsidRPr="00F43A2E">
        <w:rPr>
          <w:rFonts w:ascii="Cambria" w:hAnsi="Cambria" w:cs="Calibri"/>
          <w:sz w:val="22"/>
          <w:szCs w:val="22"/>
          <w:u w:val="single"/>
        </w:rPr>
        <w:t xml:space="preserve"> bieżące</w:t>
      </w:r>
      <w:r w:rsidRPr="00F43A2E">
        <w:rPr>
          <w:rFonts w:ascii="Cambria" w:hAnsi="Cambria" w:cs="Calibri"/>
          <w:sz w:val="22"/>
          <w:szCs w:val="22"/>
          <w:u w:val="single"/>
        </w:rPr>
        <w:t xml:space="preserve"> na oświatę</w:t>
      </w:r>
      <w:r w:rsidR="003A4E79" w:rsidRPr="00F43A2E">
        <w:rPr>
          <w:rFonts w:ascii="Cambria" w:hAnsi="Cambria" w:cs="Calibri"/>
          <w:sz w:val="22"/>
          <w:szCs w:val="22"/>
          <w:u w:val="single"/>
        </w:rPr>
        <w:t xml:space="preserve">, </w:t>
      </w:r>
      <w:r w:rsidR="00F24F54" w:rsidRPr="00F43A2E">
        <w:rPr>
          <w:rFonts w:ascii="Cambria" w:hAnsi="Cambria" w:cs="Calibri"/>
          <w:sz w:val="22"/>
          <w:szCs w:val="22"/>
          <w:u w:val="single"/>
        </w:rPr>
        <w:t>wychowanie</w:t>
      </w:r>
      <w:r w:rsidR="003A4E79" w:rsidRPr="00F43A2E">
        <w:rPr>
          <w:rFonts w:ascii="Cambria" w:hAnsi="Cambria" w:cs="Calibri"/>
          <w:sz w:val="22"/>
          <w:szCs w:val="22"/>
          <w:u w:val="single"/>
        </w:rPr>
        <w:t xml:space="preserve"> i opiekę nad dzieckiem w wieku do lat 3</w:t>
      </w:r>
    </w:p>
    <w:p w14:paraId="25CAB232" w14:textId="53313D1A" w:rsidR="000E00D2" w:rsidRPr="00F43A2E" w:rsidRDefault="00F73A0D" w:rsidP="000E00D2">
      <w:pPr>
        <w:jc w:val="both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F43A2E">
        <w:rPr>
          <w:rFonts w:ascii="Cambria" w:hAnsi="Cambria" w:cstheme="minorHAnsi"/>
          <w:sz w:val="22"/>
          <w:szCs w:val="22"/>
          <w:shd w:val="clear" w:color="auto" w:fill="FFFFFF"/>
        </w:rPr>
        <w:t>Obejmuj</w:t>
      </w:r>
      <w:r>
        <w:rPr>
          <w:rFonts w:ascii="Cambria" w:hAnsi="Cambria" w:cstheme="minorHAnsi"/>
          <w:sz w:val="22"/>
          <w:szCs w:val="22"/>
          <w:shd w:val="clear" w:color="auto" w:fill="FFFFFF"/>
        </w:rPr>
        <w:t>ą</w:t>
      </w:r>
      <w:r w:rsidRPr="00F43A2E">
        <w:rPr>
          <w:rFonts w:ascii="Cambria" w:hAnsi="Cambria" w:cstheme="minorHAnsi"/>
          <w:sz w:val="22"/>
          <w:szCs w:val="22"/>
          <w:shd w:val="clear" w:color="auto" w:fill="FFFFFF"/>
        </w:rPr>
        <w:t xml:space="preserve"> </w:t>
      </w:r>
      <w:r w:rsidR="000E00D2" w:rsidRPr="00F43A2E">
        <w:rPr>
          <w:rFonts w:ascii="Cambria" w:hAnsi="Cambria" w:cstheme="minorHAnsi"/>
          <w:sz w:val="22"/>
          <w:szCs w:val="22"/>
          <w:shd w:val="clear" w:color="auto" w:fill="FFFFFF"/>
        </w:rPr>
        <w:t>wydatk</w:t>
      </w:r>
      <w:r w:rsidR="003A4E79" w:rsidRPr="00F43A2E">
        <w:rPr>
          <w:rFonts w:ascii="Cambria" w:hAnsi="Cambria" w:cstheme="minorHAnsi"/>
          <w:sz w:val="22"/>
          <w:szCs w:val="22"/>
          <w:shd w:val="clear" w:color="auto" w:fill="FFFFFF"/>
        </w:rPr>
        <w:t xml:space="preserve">i bieżące wykonane </w:t>
      </w:r>
      <w:r w:rsidR="00D6661C" w:rsidRPr="00F43A2E">
        <w:rPr>
          <w:rFonts w:ascii="Cambria" w:hAnsi="Cambria" w:cstheme="minorHAnsi"/>
          <w:sz w:val="22"/>
          <w:szCs w:val="22"/>
          <w:shd w:val="clear" w:color="auto" w:fill="FFFFFF"/>
        </w:rPr>
        <w:t>w działach 801 i 854 (</w:t>
      </w:r>
      <w:r w:rsidR="003A4E79" w:rsidRPr="00F43A2E">
        <w:rPr>
          <w:rFonts w:ascii="Cambria" w:hAnsi="Cambria" w:cstheme="minorHAnsi"/>
          <w:sz w:val="22"/>
          <w:szCs w:val="22"/>
          <w:shd w:val="clear" w:color="auto" w:fill="FFFFFF"/>
        </w:rPr>
        <w:t xml:space="preserve">oświata i wychowanie) oraz rozdziałach 85505, 85506, 85507 (tworzenie i funkcjonowanie żłobków, </w:t>
      </w:r>
      <w:r w:rsidR="00D62C8C" w:rsidRPr="00F43A2E">
        <w:rPr>
          <w:rFonts w:ascii="Cambria" w:hAnsi="Cambria" w:cstheme="minorHAnsi"/>
          <w:sz w:val="22"/>
          <w:szCs w:val="22"/>
          <w:shd w:val="clear" w:color="auto" w:fill="FFFFFF"/>
        </w:rPr>
        <w:t xml:space="preserve">tworzenie i funkcjonowanie </w:t>
      </w:r>
      <w:r w:rsidR="003A4E79" w:rsidRPr="00F43A2E">
        <w:rPr>
          <w:rFonts w:ascii="Cambria" w:hAnsi="Cambria" w:cstheme="minorHAnsi"/>
          <w:sz w:val="22"/>
          <w:szCs w:val="22"/>
          <w:shd w:val="clear" w:color="auto" w:fill="FFFFFF"/>
        </w:rPr>
        <w:t xml:space="preserve">klubów dziecięcych, dzienni opiekunowie) </w:t>
      </w:r>
      <w:r w:rsidR="000E00D2" w:rsidRPr="00F43A2E">
        <w:rPr>
          <w:rFonts w:ascii="Cambria" w:hAnsi="Cambria" w:cstheme="minorHAnsi"/>
          <w:sz w:val="22"/>
          <w:szCs w:val="22"/>
          <w:shd w:val="clear" w:color="auto" w:fill="FFFFFF"/>
        </w:rPr>
        <w:t xml:space="preserve">klasyfikacji budżetowej. </w:t>
      </w:r>
      <w:r w:rsidR="00CC28F4" w:rsidRPr="00F43A2E">
        <w:rPr>
          <w:rFonts w:ascii="Cambria" w:hAnsi="Cambria" w:cstheme="minorHAnsi"/>
          <w:sz w:val="22"/>
          <w:szCs w:val="22"/>
          <w:shd w:val="clear" w:color="auto" w:fill="FFFFFF"/>
        </w:rPr>
        <w:t>Wykorzystany do obliczenia wskaźnika wiek przedprodukcyjny oznacza wiek, w którym ludność nie osiągnęła jeszcze zdolności do pracy, tj. grupa wieku 0–17 lat.</w:t>
      </w:r>
    </w:p>
    <w:p w14:paraId="6C22E8AD" w14:textId="77777777" w:rsidR="000E00D2" w:rsidRPr="00F43A2E" w:rsidRDefault="000E00D2" w:rsidP="000E00D2">
      <w:pPr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 w14:paraId="12451DC0" w14:textId="77777777" w:rsidR="00A37D03" w:rsidRPr="00F43A2E" w:rsidRDefault="00A37D03" w:rsidP="000E00D2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F43A2E">
        <w:rPr>
          <w:rFonts w:ascii="Cambria" w:hAnsi="Cambria" w:cs="Calibri"/>
          <w:sz w:val="22"/>
          <w:szCs w:val="22"/>
          <w:u w:val="single"/>
        </w:rPr>
        <w:t>Nakłady na szkolenia pracowników rad i urzędów gmin</w:t>
      </w:r>
    </w:p>
    <w:p w14:paraId="00930D9E" w14:textId="77777777" w:rsidR="00A37D03" w:rsidRPr="00F43A2E" w:rsidRDefault="00A37D03" w:rsidP="005D52EF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F43A2E">
        <w:rPr>
          <w:rFonts w:ascii="Cambria" w:hAnsi="Cambria" w:cs="Calibri"/>
          <w:sz w:val="22"/>
          <w:szCs w:val="22"/>
        </w:rPr>
        <w:t>To wydatki wykonane w paragrafie 470 klasyfikacji budżetowej (</w:t>
      </w:r>
      <w:r w:rsidR="00010B08" w:rsidRPr="00F43A2E">
        <w:rPr>
          <w:rFonts w:ascii="Cambria" w:hAnsi="Cambria" w:cs="Calibri"/>
          <w:sz w:val="22"/>
          <w:szCs w:val="22"/>
        </w:rPr>
        <w:t>s</w:t>
      </w:r>
      <w:r w:rsidRPr="00F43A2E">
        <w:rPr>
          <w:rFonts w:ascii="Cambria" w:hAnsi="Cambria" w:cs="Calibri"/>
          <w:sz w:val="22"/>
          <w:szCs w:val="22"/>
        </w:rPr>
        <w:t>zkolenia pracowników niebędących członkami korpusu służby cywilnej)</w:t>
      </w:r>
      <w:r w:rsidR="00DE0CC2" w:rsidRPr="00F43A2E">
        <w:rPr>
          <w:rFonts w:ascii="Cambria" w:hAnsi="Cambria" w:cs="Calibri"/>
          <w:sz w:val="22"/>
          <w:szCs w:val="22"/>
        </w:rPr>
        <w:t xml:space="preserve"> </w:t>
      </w:r>
      <w:r w:rsidR="00BF6225" w:rsidRPr="00F43A2E">
        <w:rPr>
          <w:rFonts w:ascii="Cambria" w:hAnsi="Cambria" w:cs="Calibri"/>
          <w:sz w:val="22"/>
          <w:szCs w:val="22"/>
        </w:rPr>
        <w:t>i zaklasyfikowane do rozdziałów</w:t>
      </w:r>
      <w:r w:rsidR="00EA0214" w:rsidRPr="00F43A2E">
        <w:rPr>
          <w:rFonts w:ascii="Cambria" w:hAnsi="Cambria" w:cs="Calibri"/>
          <w:sz w:val="22"/>
          <w:szCs w:val="22"/>
        </w:rPr>
        <w:t xml:space="preserve"> </w:t>
      </w:r>
      <w:r w:rsidRPr="00F43A2E">
        <w:rPr>
          <w:rFonts w:ascii="Cambria" w:hAnsi="Cambria" w:cs="Calibri"/>
          <w:sz w:val="22"/>
          <w:szCs w:val="22"/>
        </w:rPr>
        <w:t>75022 i 75023</w:t>
      </w:r>
      <w:r w:rsidR="00D62C8C" w:rsidRPr="00F43A2E">
        <w:rPr>
          <w:rFonts w:ascii="Cambria" w:hAnsi="Cambria" w:cs="Calibri"/>
          <w:sz w:val="22"/>
          <w:szCs w:val="22"/>
        </w:rPr>
        <w:t xml:space="preserve"> (</w:t>
      </w:r>
      <w:r w:rsidR="0049233E" w:rsidRPr="00F43A2E">
        <w:rPr>
          <w:rFonts w:ascii="Cambria" w:hAnsi="Cambria" w:cs="Calibri"/>
          <w:sz w:val="22"/>
          <w:szCs w:val="22"/>
        </w:rPr>
        <w:t>r</w:t>
      </w:r>
      <w:r w:rsidR="00EA0214" w:rsidRPr="00F43A2E">
        <w:rPr>
          <w:rFonts w:ascii="Cambria" w:hAnsi="Cambria" w:cs="Calibri"/>
          <w:sz w:val="22"/>
          <w:szCs w:val="22"/>
        </w:rPr>
        <w:t>ady gmin i</w:t>
      </w:r>
      <w:r w:rsidR="00D62C8C" w:rsidRPr="00F43A2E">
        <w:rPr>
          <w:rFonts w:ascii="Cambria" w:hAnsi="Cambria" w:cs="Calibri"/>
          <w:sz w:val="22"/>
          <w:szCs w:val="22"/>
        </w:rPr>
        <w:t> </w:t>
      </w:r>
      <w:r w:rsidR="0049233E" w:rsidRPr="00F43A2E">
        <w:rPr>
          <w:rFonts w:ascii="Cambria" w:hAnsi="Cambria" w:cs="Calibri"/>
          <w:sz w:val="22"/>
          <w:szCs w:val="22"/>
        </w:rPr>
        <w:t>u</w:t>
      </w:r>
      <w:r w:rsidR="00EA0214" w:rsidRPr="00F43A2E">
        <w:rPr>
          <w:rFonts w:ascii="Cambria" w:hAnsi="Cambria" w:cs="Calibri"/>
          <w:sz w:val="22"/>
          <w:szCs w:val="22"/>
        </w:rPr>
        <w:t>rzędy gmin</w:t>
      </w:r>
      <w:r w:rsidRPr="00F43A2E">
        <w:rPr>
          <w:rFonts w:ascii="Cambria" w:hAnsi="Cambria" w:cs="Calibri"/>
          <w:sz w:val="22"/>
          <w:szCs w:val="22"/>
        </w:rPr>
        <w:t>)</w:t>
      </w:r>
      <w:r w:rsidR="00EA0214" w:rsidRPr="00F43A2E">
        <w:rPr>
          <w:rFonts w:ascii="Cambria" w:hAnsi="Cambria" w:cs="Calibri"/>
          <w:sz w:val="22"/>
          <w:szCs w:val="22"/>
        </w:rPr>
        <w:t>.</w:t>
      </w:r>
    </w:p>
    <w:p w14:paraId="247E2916" w14:textId="77777777" w:rsidR="00A37D03" w:rsidRPr="00F43A2E" w:rsidRDefault="00A37D03" w:rsidP="005D52EF">
      <w:pPr>
        <w:jc w:val="both"/>
        <w:rPr>
          <w:rFonts w:ascii="Cambria" w:hAnsi="Cambria" w:cs="Arial"/>
          <w:sz w:val="22"/>
          <w:szCs w:val="22"/>
        </w:rPr>
      </w:pPr>
    </w:p>
    <w:p w14:paraId="16FAFDCC" w14:textId="230202D0" w:rsidR="009042E9" w:rsidRPr="00F43A2E" w:rsidRDefault="009042E9" w:rsidP="005D52EF">
      <w:pPr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 xml:space="preserve">Zgodnie z metodologią stosowaną w statystyce publicznej przy przeliczaniu danych charakteryzujących wielkość zjawiska w ciągu roku (dochody i wydatki budżetów </w:t>
      </w:r>
      <w:proofErr w:type="spellStart"/>
      <w:r w:rsidR="0043475C">
        <w:rPr>
          <w:rFonts w:ascii="Cambria" w:hAnsi="Cambria" w:cs="TimesNewRomanPSMT"/>
          <w:sz w:val="22"/>
          <w:szCs w:val="22"/>
        </w:rPr>
        <w:t>jst</w:t>
      </w:r>
      <w:proofErr w:type="spellEnd"/>
      <w:r w:rsidRPr="00F43A2E">
        <w:rPr>
          <w:rFonts w:ascii="Cambria" w:hAnsi="Cambria" w:cs="TimesNewRomanPSMT"/>
          <w:sz w:val="22"/>
          <w:szCs w:val="22"/>
        </w:rPr>
        <w:t>,</w:t>
      </w:r>
      <w:r w:rsidR="00C37878" w:rsidRPr="00F43A2E">
        <w:rPr>
          <w:rFonts w:ascii="Cambria" w:hAnsi="Cambria" w:cs="TimesNewRomanPSMT"/>
          <w:sz w:val="22"/>
          <w:szCs w:val="22"/>
        </w:rPr>
        <w:t xml:space="preserve"> </w:t>
      </w:r>
      <w:r w:rsidRPr="00F43A2E">
        <w:rPr>
          <w:rFonts w:ascii="Cambria" w:hAnsi="Cambria" w:cs="TimesNewRomanPSMT"/>
          <w:sz w:val="22"/>
          <w:szCs w:val="22"/>
        </w:rPr>
        <w:t>saldo migracji</w:t>
      </w:r>
      <w:r w:rsidR="00292D46" w:rsidRPr="00F43A2E">
        <w:rPr>
          <w:rFonts w:ascii="Cambria" w:hAnsi="Cambria" w:cs="TimesNewRomanPSMT"/>
          <w:sz w:val="22"/>
          <w:szCs w:val="22"/>
        </w:rPr>
        <w:t>, przyrost naturalny</w:t>
      </w:r>
      <w:r w:rsidRPr="00F43A2E">
        <w:rPr>
          <w:rFonts w:ascii="Cambria" w:hAnsi="Cambria" w:cs="TimesNewRomanPSMT"/>
          <w:sz w:val="22"/>
          <w:szCs w:val="22"/>
        </w:rPr>
        <w:t xml:space="preserve">) – </w:t>
      </w:r>
      <w:r w:rsidR="00C37878" w:rsidRPr="00F43A2E">
        <w:rPr>
          <w:rFonts w:ascii="Cambria" w:hAnsi="Cambria" w:cs="TimesNewRomanPSMT"/>
          <w:sz w:val="22"/>
          <w:szCs w:val="22"/>
        </w:rPr>
        <w:t xml:space="preserve">przyjęto </w:t>
      </w:r>
      <w:r w:rsidR="00471934" w:rsidRPr="00F43A2E">
        <w:rPr>
          <w:rFonts w:ascii="Cambria" w:hAnsi="Cambria" w:cs="TimesNewRomanPSMT"/>
          <w:sz w:val="22"/>
          <w:szCs w:val="22"/>
        </w:rPr>
        <w:t xml:space="preserve">liczbę ludności </w:t>
      </w:r>
      <w:r w:rsidRPr="00F43A2E">
        <w:rPr>
          <w:rFonts w:ascii="Cambria" w:hAnsi="Cambria" w:cs="TimesNewRomanPSMT"/>
          <w:sz w:val="22"/>
          <w:szCs w:val="22"/>
        </w:rPr>
        <w:t>według stanu w dniu 30 VI.</w:t>
      </w:r>
    </w:p>
    <w:p w14:paraId="35E7410E" w14:textId="77777777" w:rsidR="009042E9" w:rsidRPr="00F43A2E" w:rsidRDefault="009042E9" w:rsidP="005D52EF">
      <w:pPr>
        <w:rPr>
          <w:rFonts w:ascii="Cambria" w:hAnsi="Cambria" w:cs="TimesNewRomanPSMT"/>
          <w:b/>
          <w:sz w:val="22"/>
          <w:szCs w:val="22"/>
        </w:rPr>
      </w:pPr>
    </w:p>
    <w:p w14:paraId="03B7924A" w14:textId="77777777" w:rsidR="000C0B03" w:rsidRPr="00F43A2E" w:rsidRDefault="000C0B03" w:rsidP="005D52EF">
      <w:pPr>
        <w:rPr>
          <w:rFonts w:ascii="Cambria" w:hAnsi="Cambria" w:cs="TimesNewRomanPSMT"/>
          <w:b/>
          <w:sz w:val="22"/>
          <w:szCs w:val="22"/>
        </w:rPr>
      </w:pPr>
      <w:r w:rsidRPr="00F43A2E">
        <w:rPr>
          <w:rFonts w:ascii="Cambria" w:hAnsi="Cambria" w:cs="TimesNewRomanPSMT"/>
          <w:b/>
          <w:sz w:val="22"/>
          <w:szCs w:val="22"/>
        </w:rPr>
        <w:t>Określenie charakteru zmiennych diagnostycznych</w:t>
      </w:r>
    </w:p>
    <w:p w14:paraId="3473D4BC" w14:textId="77777777" w:rsidR="00D0450F" w:rsidRPr="00F43A2E" w:rsidRDefault="00D0450F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5AB4FE72" w14:textId="13F64F73" w:rsidR="000C0B03" w:rsidRPr="00F43A2E" w:rsidRDefault="00417FC6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 xml:space="preserve">Na </w:t>
      </w:r>
      <w:r w:rsidR="000C0B03" w:rsidRPr="00F43A2E">
        <w:rPr>
          <w:rFonts w:ascii="Cambria" w:hAnsi="Cambria" w:cs="TimesNewRomanPSMT"/>
          <w:sz w:val="22"/>
          <w:szCs w:val="22"/>
        </w:rPr>
        <w:t>początku analizy został zbadany charakter każdej zmiennej branej pod uwagę, czyli określono</w:t>
      </w:r>
      <w:r w:rsidR="0043475C">
        <w:rPr>
          <w:rFonts w:ascii="Cambria" w:hAnsi="Cambria" w:cs="TimesNewRomanPSMT"/>
          <w:sz w:val="22"/>
          <w:szCs w:val="22"/>
        </w:rPr>
        <w:t>,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 czy dana zmienna jest </w:t>
      </w:r>
      <w:proofErr w:type="spellStart"/>
      <w:r w:rsidR="000C0B03" w:rsidRPr="00F43A2E">
        <w:rPr>
          <w:rFonts w:ascii="Cambria" w:hAnsi="Cambria" w:cs="TimesNewRomanPSMT"/>
          <w:sz w:val="22"/>
          <w:szCs w:val="22"/>
        </w:rPr>
        <w:t>stymulantą</w:t>
      </w:r>
      <w:proofErr w:type="spellEnd"/>
      <w:r w:rsidR="000C0B03" w:rsidRPr="00F43A2E">
        <w:rPr>
          <w:rFonts w:ascii="Cambria" w:hAnsi="Cambria" w:cs="TimesNewRomanPSMT"/>
          <w:sz w:val="22"/>
          <w:szCs w:val="22"/>
        </w:rPr>
        <w:t xml:space="preserve"> (duże wartości zmiennej wpływają korzystnie na</w:t>
      </w:r>
      <w:r w:rsidR="00761E6F" w:rsidRPr="00F43A2E">
        <w:rPr>
          <w:rFonts w:ascii="Cambria" w:hAnsi="Cambria" w:cs="TimesNewRomanPSMT"/>
          <w:sz w:val="22"/>
          <w:szCs w:val="22"/>
        </w:rPr>
        <w:t xml:space="preserve"> 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rozwój gminy), </w:t>
      </w:r>
      <w:proofErr w:type="spellStart"/>
      <w:r w:rsidR="000C0B03" w:rsidRPr="00F43A2E">
        <w:rPr>
          <w:rFonts w:ascii="Cambria" w:hAnsi="Cambria" w:cs="TimesNewRomanPSMT"/>
          <w:sz w:val="22"/>
          <w:szCs w:val="22"/>
        </w:rPr>
        <w:t>destymulantą</w:t>
      </w:r>
      <w:proofErr w:type="spellEnd"/>
      <w:r w:rsidR="000C0B03" w:rsidRPr="00F43A2E">
        <w:rPr>
          <w:rFonts w:ascii="Cambria" w:hAnsi="Cambria" w:cs="TimesNewRomanPSMT"/>
          <w:sz w:val="22"/>
          <w:szCs w:val="22"/>
        </w:rPr>
        <w:t xml:space="preserve"> (pozytywne znaczenie dla rozwoju gminy mają wartości małe), czy też </w:t>
      </w:r>
      <w:proofErr w:type="spellStart"/>
      <w:r w:rsidR="000C0B03" w:rsidRPr="00F43A2E">
        <w:rPr>
          <w:rFonts w:ascii="Cambria" w:hAnsi="Cambria" w:cs="TimesNewRomanPSMT"/>
          <w:sz w:val="22"/>
          <w:szCs w:val="22"/>
        </w:rPr>
        <w:t>nominantą</w:t>
      </w:r>
      <w:proofErr w:type="spellEnd"/>
      <w:r w:rsidR="000C0B03" w:rsidRPr="00F43A2E">
        <w:rPr>
          <w:rFonts w:ascii="Cambria" w:hAnsi="Cambria" w:cs="TimesNewRomanPSMT"/>
          <w:sz w:val="22"/>
          <w:szCs w:val="22"/>
        </w:rPr>
        <w:t xml:space="preserve"> (przypisuje się jej pożądany poziom </w:t>
      </w:r>
      <w:r w:rsidR="00761E6F" w:rsidRPr="00F43A2E">
        <w:rPr>
          <w:rFonts w:ascii="Cambria" w:hAnsi="Cambria" w:cs="TimesNewRomanPSMT"/>
          <w:sz w:val="22"/>
          <w:szCs w:val="22"/>
        </w:rPr>
        <w:t xml:space="preserve">optymalny, a odchylenia w dół i w </w:t>
      </w:r>
      <w:r w:rsidR="000C0B03" w:rsidRPr="00F43A2E">
        <w:rPr>
          <w:rFonts w:ascii="Cambria" w:hAnsi="Cambria" w:cs="TimesNewRomanPSMT"/>
          <w:sz w:val="22"/>
          <w:szCs w:val="22"/>
        </w:rPr>
        <w:t>górę są zjawiskiem niepożądanym).</w:t>
      </w:r>
    </w:p>
    <w:p w14:paraId="6C92468F" w14:textId="77777777" w:rsidR="000C0B03" w:rsidRPr="00F43A2E" w:rsidRDefault="000C0B03" w:rsidP="005D52EF">
      <w:pPr>
        <w:rPr>
          <w:rFonts w:ascii="Cambria" w:hAnsi="Cambria"/>
          <w:sz w:val="22"/>
          <w:szCs w:val="22"/>
        </w:rPr>
      </w:pPr>
    </w:p>
    <w:p w14:paraId="42A9D269" w14:textId="77777777" w:rsidR="000C0B03" w:rsidRPr="00F43A2E" w:rsidRDefault="000C0B03" w:rsidP="005D52EF">
      <w:pPr>
        <w:rPr>
          <w:rFonts w:ascii="Cambria" w:hAnsi="Cambria"/>
          <w:b/>
          <w:sz w:val="22"/>
          <w:szCs w:val="22"/>
        </w:rPr>
      </w:pPr>
      <w:r w:rsidRPr="00F43A2E">
        <w:rPr>
          <w:rFonts w:ascii="Cambria" w:hAnsi="Cambria"/>
          <w:b/>
          <w:sz w:val="22"/>
          <w:szCs w:val="22"/>
        </w:rPr>
        <w:t>Doprowadzenie zmiennych do porównywalności</w:t>
      </w:r>
    </w:p>
    <w:p w14:paraId="07F9E6BB" w14:textId="77777777" w:rsidR="00D0450F" w:rsidRPr="00F43A2E" w:rsidRDefault="00D0450F" w:rsidP="005D52EF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14:paraId="19154C95" w14:textId="77777777" w:rsidR="00B3517C" w:rsidRPr="00F43A2E" w:rsidRDefault="000C0B03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Zmienne brane pod uwagę mierzone są w różnych jednostkach, dlatego należy je doprowadzić do wzajemnej porównywalności. W</w:t>
      </w:r>
      <w:r w:rsidR="00417FC6" w:rsidRPr="00F43A2E">
        <w:rPr>
          <w:rFonts w:ascii="Cambria" w:hAnsi="Cambria" w:cs="TimesNewRomanPSMT"/>
          <w:sz w:val="22"/>
          <w:szCs w:val="22"/>
        </w:rPr>
        <w:t xml:space="preserve"> </w:t>
      </w:r>
      <w:r w:rsidRPr="00F43A2E">
        <w:rPr>
          <w:rFonts w:ascii="Cambria" w:hAnsi="Cambria" w:cs="TimesNewRomanPSMT"/>
          <w:sz w:val="22"/>
          <w:szCs w:val="22"/>
        </w:rPr>
        <w:t xml:space="preserve">tym celu została zastosowana metoda </w:t>
      </w:r>
      <w:proofErr w:type="spellStart"/>
      <w:r w:rsidRPr="00F43A2E">
        <w:rPr>
          <w:rFonts w:ascii="Cambria" w:hAnsi="Cambria" w:cs="TimesNewRomanPSMT"/>
          <w:sz w:val="22"/>
          <w:szCs w:val="22"/>
        </w:rPr>
        <w:t>unitaryza</w:t>
      </w:r>
      <w:r w:rsidR="00BF4DA6" w:rsidRPr="00F43A2E">
        <w:rPr>
          <w:rFonts w:ascii="Cambria" w:hAnsi="Cambria" w:cs="TimesNewRomanPSMT"/>
          <w:sz w:val="22"/>
          <w:szCs w:val="22"/>
        </w:rPr>
        <w:t>c</w:t>
      </w:r>
      <w:r w:rsidRPr="00F43A2E">
        <w:rPr>
          <w:rFonts w:ascii="Cambria" w:hAnsi="Cambria" w:cs="TimesNewRomanPSMT"/>
          <w:sz w:val="22"/>
          <w:szCs w:val="22"/>
        </w:rPr>
        <w:t>ji</w:t>
      </w:r>
      <w:proofErr w:type="spellEnd"/>
      <w:r w:rsidRPr="00F43A2E">
        <w:rPr>
          <w:rFonts w:ascii="Cambria" w:hAnsi="Cambria" w:cs="TimesNewRomanPSMT"/>
          <w:sz w:val="22"/>
          <w:szCs w:val="22"/>
        </w:rPr>
        <w:t>. Rezultatem tej meto</w:t>
      </w:r>
      <w:r w:rsidR="00417FC6" w:rsidRPr="00F43A2E">
        <w:rPr>
          <w:rFonts w:ascii="Cambria" w:hAnsi="Cambria" w:cs="TimesNewRomanPSMT"/>
          <w:sz w:val="22"/>
          <w:szCs w:val="22"/>
        </w:rPr>
        <w:t xml:space="preserve">dy jest stały zakres zmienności </w:t>
      </w:r>
      <w:r w:rsidRPr="00F43A2E">
        <w:rPr>
          <w:rFonts w:ascii="Cambria" w:hAnsi="Cambria" w:cs="TimesNewRomanPSMT"/>
          <w:sz w:val="22"/>
          <w:szCs w:val="22"/>
        </w:rPr>
        <w:t xml:space="preserve">cech znormalizowanych (przyjmują wartości z przedziału [0; 1]). Procedura </w:t>
      </w:r>
      <w:proofErr w:type="spellStart"/>
      <w:r w:rsidRPr="00F43A2E">
        <w:rPr>
          <w:rFonts w:ascii="Cambria" w:hAnsi="Cambria" w:cs="TimesNewRomanPSMT"/>
          <w:sz w:val="22"/>
          <w:szCs w:val="22"/>
        </w:rPr>
        <w:t>unitaryzacji</w:t>
      </w:r>
      <w:proofErr w:type="spellEnd"/>
      <w:r w:rsidRPr="00F43A2E">
        <w:rPr>
          <w:rFonts w:ascii="Cambria" w:hAnsi="Cambria" w:cs="TimesNewRomanPSMT"/>
          <w:sz w:val="22"/>
          <w:szCs w:val="22"/>
        </w:rPr>
        <w:t xml:space="preserve"> polega na dzieleniu wartości zmiennej lub jej odległości od jednego z kresów zmienności przez rozstęp. Zmienne zostały przekształcone według poniższych wzorów:</w:t>
      </w:r>
    </w:p>
    <w:p w14:paraId="6127AFE4" w14:textId="77777777" w:rsidR="0099429A" w:rsidRPr="00F43A2E" w:rsidRDefault="0099429A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14:paraId="4A93ADC5" w14:textId="77777777" w:rsidR="00B3517C" w:rsidRPr="00F43A2E" w:rsidRDefault="00000000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ij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'</m:t>
              </m:r>
            </m:sup>
          </m:sSubSup>
          <m:r>
            <w:rPr>
              <w:rFonts w:ascii="Cambria Math" w:hAnsi="Cambria Math" w:cs="TimesNewRomanPSMT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ij</m:t>
                  </m:r>
                </m:sub>
              </m:sSub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hAnsi="Cambria Math" w:cs="TimesNewRomanPSMT"/>
              <w:sz w:val="22"/>
              <w:szCs w:val="22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szCs w:val="22"/>
            </w:rPr>
            <m:t>-stymulanty</m:t>
          </m:r>
        </m:oMath>
      </m:oMathPara>
    </w:p>
    <w:p w14:paraId="1E7E46A5" w14:textId="77777777" w:rsidR="00B3517C" w:rsidRPr="00F43A2E" w:rsidRDefault="00B3517C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14:paraId="6D68E6E1" w14:textId="77777777" w:rsidR="00B3517C" w:rsidRPr="00F43A2E" w:rsidRDefault="00000000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ij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'</m:t>
              </m:r>
            </m:sup>
          </m:sSubSup>
          <m:r>
            <w:rPr>
              <w:rFonts w:ascii="Cambria Math" w:hAnsi="Cambria Math" w:cs="TimesNewRomanPSMT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ij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hAnsi="Cambria Math" w:cs="TimesNewRomanPSMT"/>
              <w:sz w:val="22"/>
              <w:szCs w:val="22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szCs w:val="22"/>
            </w:rPr>
            <m:t>-destymulanty</m:t>
          </m:r>
        </m:oMath>
      </m:oMathPara>
    </w:p>
    <w:p w14:paraId="6C6E35C1" w14:textId="77777777" w:rsidR="000C0B03" w:rsidRPr="00F43A2E" w:rsidRDefault="000C0B0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14:paraId="5B111C3B" w14:textId="77777777" w:rsidR="000C0B03" w:rsidRPr="00F43A2E" w:rsidRDefault="00761E6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gdzie:</w:t>
      </w:r>
    </w:p>
    <w:p w14:paraId="3A74EBA9" w14:textId="5C584716" w:rsidR="000C0B03" w:rsidRPr="00F43A2E" w:rsidRDefault="0043475C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>
        <m:r>
          <w:rPr>
            <w:rFonts w:ascii="Cambria Math" w:hAnsi="Cambria Math" w:cs="TimesNewRomanPSMT"/>
            <w:sz w:val="22"/>
            <w:szCs w:val="22"/>
          </w:rPr>
          <m:t>i</m:t>
        </m:r>
      </m:oMath>
      <w:r w:rsidR="000C0B03" w:rsidRPr="00F43A2E">
        <w:rPr>
          <w:rFonts w:ascii="Cambria" w:hAnsi="Cambria" w:cs="TimesNewRomanPSMT"/>
          <w:sz w:val="22"/>
          <w:szCs w:val="22"/>
        </w:rPr>
        <w:t xml:space="preserve"> – oznacza numer obiektu</w:t>
      </w:r>
      <w:r w:rsidR="00011274" w:rsidRPr="00F43A2E">
        <w:rPr>
          <w:rFonts w:ascii="Cambria" w:hAnsi="Cambria" w:cs="TimesNewRomanPSMT"/>
          <w:sz w:val="22"/>
          <w:szCs w:val="22"/>
        </w:rPr>
        <w:t xml:space="preserve"> (gminy)</w:t>
      </w:r>
      <w:r w:rsidR="000C0B03" w:rsidRPr="00F43A2E">
        <w:rPr>
          <w:rFonts w:ascii="Cambria" w:hAnsi="Cambria" w:cs="TimesNewRomanPSMT"/>
          <w:sz w:val="22"/>
          <w:szCs w:val="22"/>
        </w:rPr>
        <w:t>,</w:t>
      </w:r>
    </w:p>
    <w:p w14:paraId="32817F46" w14:textId="0EEF5AD6" w:rsidR="000C0B03" w:rsidRPr="00F43A2E" w:rsidRDefault="0043475C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>
        <m:r>
          <w:rPr>
            <w:rFonts w:ascii="Cambria Math" w:hAnsi="Cambria Math" w:cs="TimesNewRomanPSMT"/>
            <w:sz w:val="22"/>
            <w:szCs w:val="22"/>
          </w:rPr>
          <m:t>j</m:t>
        </m:r>
      </m:oMath>
      <w:r w:rsidR="000C0B03" w:rsidRPr="00F43A2E">
        <w:rPr>
          <w:rFonts w:ascii="Cambria" w:hAnsi="Cambria" w:cs="TimesNewRomanPSMT"/>
          <w:sz w:val="22"/>
          <w:szCs w:val="22"/>
        </w:rPr>
        <w:t xml:space="preserve"> – określa numer cechy,</w:t>
      </w:r>
    </w:p>
    <w:p w14:paraId="2CFC61D8" w14:textId="1F329C6A" w:rsidR="000C0B03" w:rsidRPr="00F43A2E" w:rsidRDefault="00000000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>
        <m:func>
          <m:funcPr>
            <m:ctrlPr>
              <w:rPr>
                <w:rFonts w:ascii="Cambria Math" w:hAnsi="Cambria Math" w:cs="TimesNewRomanPSMT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PSMT"/>
                <w:sz w:val="22"/>
                <w:szCs w:val="22"/>
              </w:rPr>
              <m:t>min</m:t>
            </m:r>
          </m:fName>
          <m:e>
            <m:r>
              <w:rPr>
                <w:rFonts w:ascii="Cambria Math" w:hAnsi="Cambria Math" w:cs="TimesNewRomanPSMT"/>
                <w:sz w:val="22"/>
                <w:szCs w:val="22"/>
              </w:rPr>
              <m:t>{</m:t>
            </m:r>
            <m:sSub>
              <m:sSubPr>
                <m:ctrlPr>
                  <w:rPr>
                    <w:rFonts w:ascii="Cambria Math" w:hAnsi="Cambria Math" w:cs="TimesNewRomanPSMT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NewRomanPSMT"/>
                    <w:sz w:val="22"/>
                    <w:szCs w:val="22"/>
                  </w:rPr>
                  <m:t>j</m:t>
                </m:r>
              </m:sub>
            </m:sSub>
            <m:r>
              <w:rPr>
                <w:rFonts w:ascii="Cambria Math" w:hAnsi="Cambria Math" w:cs="TimesNewRomanPSMT"/>
                <w:sz w:val="22"/>
                <w:szCs w:val="22"/>
              </w:rPr>
              <m:t>}</m:t>
            </m:r>
          </m:e>
        </m:func>
      </m:oMath>
      <w:r w:rsidR="00DA626D" w:rsidRPr="00F43A2E">
        <w:rPr>
          <w:rFonts w:ascii="Cambria" w:hAnsi="Cambria" w:cs="TimesNewRomanPSMT"/>
          <w:sz w:val="22"/>
          <w:szCs w:val="22"/>
        </w:rPr>
        <w:t xml:space="preserve">, </w:t>
      </w:r>
      <m:oMath>
        <m:func>
          <m:funcPr>
            <m:ctrlPr>
              <w:rPr>
                <w:rFonts w:ascii="Cambria Math" w:hAnsi="Cambria Math" w:cs="TimesNewRomanPSMT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PSMT"/>
                <w:sz w:val="22"/>
                <w:szCs w:val="22"/>
              </w:rPr>
              <m:t>max</m:t>
            </m:r>
          </m:fName>
          <m:e>
            <m:r>
              <w:rPr>
                <w:rFonts w:ascii="Cambria Math" w:hAnsi="Cambria Math" w:cs="TimesNewRomanPSMT"/>
                <w:sz w:val="22"/>
                <w:szCs w:val="22"/>
              </w:rPr>
              <m:t>{</m:t>
            </m:r>
            <m:sSub>
              <m:sSubPr>
                <m:ctrlPr>
                  <w:rPr>
                    <w:rFonts w:ascii="Cambria Math" w:hAnsi="Cambria Math" w:cs="TimesNewRomanPSMT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NewRomanPSMT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NewRomanPSMT"/>
                    <w:sz w:val="22"/>
                    <w:szCs w:val="22"/>
                  </w:rPr>
                  <m:t>j</m:t>
                </m:r>
              </m:sub>
            </m:sSub>
            <m:r>
              <w:rPr>
                <w:rFonts w:ascii="Cambria Math" w:hAnsi="Cambria Math" w:cs="TimesNewRomanPSMT"/>
                <w:sz w:val="22"/>
                <w:szCs w:val="22"/>
              </w:rPr>
              <m:t>}</m:t>
            </m:r>
          </m:e>
        </m:func>
      </m:oMath>
      <w:r w:rsidR="007641ED" w:rsidRPr="00F43A2E">
        <w:rPr>
          <w:rFonts w:ascii="Cambria" w:hAnsi="Cambria" w:cs="TimesNewRomanPSMT"/>
          <w:sz w:val="22"/>
          <w:szCs w:val="22"/>
        </w:rPr>
        <w:t xml:space="preserve"> – wskazuje na </w:t>
      </w:r>
      <w:r w:rsidR="000C0B03" w:rsidRPr="00F43A2E">
        <w:rPr>
          <w:rFonts w:ascii="Cambria" w:hAnsi="Cambria" w:cs="TimesNewRomanPSMT"/>
          <w:sz w:val="22"/>
          <w:szCs w:val="22"/>
        </w:rPr>
        <w:t>odpowiednie war</w:t>
      </w:r>
      <w:r w:rsidR="00417FC6" w:rsidRPr="00F43A2E">
        <w:rPr>
          <w:rFonts w:ascii="Cambria" w:hAnsi="Cambria" w:cs="TimesNewRomanPSMT"/>
          <w:sz w:val="22"/>
          <w:szCs w:val="22"/>
        </w:rPr>
        <w:t xml:space="preserve">tości ekstremalne poszukiwane w 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zbiorze obiektów </w:t>
      </w:r>
      <m:oMath>
        <m:r>
          <w:rPr>
            <w:rFonts w:ascii="Cambria Math" w:hAnsi="Cambria Math" w:cs="TimesNewRomanPSMT"/>
            <w:sz w:val="22"/>
            <w:szCs w:val="22"/>
          </w:rPr>
          <m:t>j</m:t>
        </m:r>
      </m:oMath>
      <w:r w:rsidR="0043475C">
        <w:rPr>
          <w:rFonts w:ascii="Cambria" w:hAnsi="Cambria" w:cs="TimesNewRomanPSMT"/>
          <w:sz w:val="22"/>
          <w:szCs w:val="22"/>
        </w:rPr>
        <w:t>-tej</w:t>
      </w:r>
      <w:r w:rsidR="0043475C" w:rsidRPr="00F43A2E">
        <w:rPr>
          <w:rFonts w:ascii="Cambria" w:hAnsi="Cambria" w:cs="TimesNewRomanPSMT"/>
          <w:sz w:val="22"/>
          <w:szCs w:val="22"/>
        </w:rPr>
        <w:t xml:space="preserve"> </w:t>
      </w:r>
      <w:r w:rsidR="000C0B03" w:rsidRPr="00F43A2E">
        <w:rPr>
          <w:rFonts w:ascii="Cambria" w:hAnsi="Cambria" w:cs="TimesNewRomanPSMT"/>
          <w:sz w:val="22"/>
          <w:szCs w:val="22"/>
        </w:rPr>
        <w:t>cechy.</w:t>
      </w:r>
    </w:p>
    <w:p w14:paraId="694264E5" w14:textId="77777777" w:rsidR="0099429A" w:rsidRPr="00F43A2E" w:rsidRDefault="0099429A" w:rsidP="005D52EF">
      <w:pPr>
        <w:autoSpaceDE w:val="0"/>
        <w:autoSpaceDN w:val="0"/>
        <w:adjustRightInd w:val="0"/>
        <w:rPr>
          <w:rFonts w:ascii="Cambria" w:hAnsi="Cambria" w:cs="TimesNewRomanPS-BoldMT"/>
          <w:b/>
          <w:bCs/>
          <w:sz w:val="22"/>
          <w:szCs w:val="22"/>
        </w:rPr>
      </w:pPr>
    </w:p>
    <w:p w14:paraId="3325A5B2" w14:textId="77777777" w:rsidR="000C0B03" w:rsidRPr="00F43A2E" w:rsidRDefault="000C0B03" w:rsidP="004B3FE7">
      <w:pPr>
        <w:keepNext/>
        <w:autoSpaceDE w:val="0"/>
        <w:autoSpaceDN w:val="0"/>
        <w:adjustRightInd w:val="0"/>
        <w:rPr>
          <w:rFonts w:ascii="Cambria" w:hAnsi="Cambria" w:cs="TimesNewRomanPS-BoldMT"/>
          <w:b/>
          <w:bCs/>
          <w:sz w:val="22"/>
          <w:szCs w:val="22"/>
        </w:rPr>
      </w:pPr>
      <w:r w:rsidRPr="00F43A2E">
        <w:rPr>
          <w:rFonts w:ascii="Cambria" w:hAnsi="Cambria" w:cs="TimesNewRomanPS-BoldMT"/>
          <w:b/>
          <w:bCs/>
          <w:sz w:val="22"/>
          <w:szCs w:val="22"/>
        </w:rPr>
        <w:lastRenderedPageBreak/>
        <w:t>Miara agregatowa</w:t>
      </w:r>
      <w:r w:rsidR="00761E6F" w:rsidRPr="00F43A2E">
        <w:rPr>
          <w:rFonts w:ascii="Cambria" w:hAnsi="Cambria" w:cs="TimesNewRomanPS-BoldMT"/>
          <w:b/>
          <w:bCs/>
          <w:sz w:val="22"/>
          <w:szCs w:val="22"/>
        </w:rPr>
        <w:t xml:space="preserve"> –</w:t>
      </w:r>
      <w:r w:rsidR="00D83281" w:rsidRPr="00F43A2E">
        <w:rPr>
          <w:rFonts w:ascii="Cambria" w:hAnsi="Cambria" w:cs="TimesNewRomanPS-BoldMT"/>
          <w:b/>
          <w:bCs/>
          <w:sz w:val="22"/>
          <w:szCs w:val="22"/>
        </w:rPr>
        <w:t xml:space="preserve"> syntetyczny wskaźnik rankingowy</w:t>
      </w:r>
    </w:p>
    <w:p w14:paraId="465264D9" w14:textId="77777777" w:rsidR="00D0450F" w:rsidRPr="00F43A2E" w:rsidRDefault="00D0450F" w:rsidP="004B3FE7">
      <w:pPr>
        <w:keepNext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1F3A1BC" w14:textId="77777777" w:rsidR="000C0B03" w:rsidRPr="00F43A2E" w:rsidRDefault="00011274" w:rsidP="004B3FE7">
      <w:pPr>
        <w:keepNext/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Miara agregatowa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 tworzona jest na podstawie zmiennych doprowadzonych do</w:t>
      </w:r>
      <w:r w:rsidR="00417FC6" w:rsidRPr="00F43A2E">
        <w:rPr>
          <w:rFonts w:ascii="Cambria" w:hAnsi="Cambria" w:cs="TimesNewRomanPSMT"/>
          <w:sz w:val="22"/>
          <w:szCs w:val="22"/>
        </w:rPr>
        <w:t xml:space="preserve"> 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porównywalności. </w:t>
      </w:r>
      <w:r w:rsidRPr="00F43A2E">
        <w:rPr>
          <w:rFonts w:ascii="Cambria" w:hAnsi="Cambria" w:cs="TimesNewRomanPSMT"/>
          <w:sz w:val="22"/>
          <w:szCs w:val="22"/>
        </w:rPr>
        <w:t>Wskaźnik syntetyczny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 wyznaczony został oddzielnie dla</w:t>
      </w:r>
      <w:r w:rsidR="00417FC6" w:rsidRPr="00F43A2E">
        <w:rPr>
          <w:rFonts w:ascii="Cambria" w:hAnsi="Cambria" w:cs="TimesNewRomanPSMT"/>
          <w:sz w:val="22"/>
          <w:szCs w:val="22"/>
        </w:rPr>
        <w:t xml:space="preserve"> 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każdej jednostki samorządu terytorialnego. Obliczono </w:t>
      </w:r>
      <w:r w:rsidR="00AB4C08" w:rsidRPr="00F43A2E">
        <w:rPr>
          <w:rFonts w:ascii="Cambria" w:hAnsi="Cambria" w:cs="TimesNewRomanPSMT"/>
          <w:sz w:val="22"/>
          <w:szCs w:val="22"/>
        </w:rPr>
        <w:t xml:space="preserve">go </w:t>
      </w:r>
      <w:r w:rsidR="000C0B03" w:rsidRPr="00F43A2E">
        <w:rPr>
          <w:rFonts w:ascii="Cambria" w:hAnsi="Cambria" w:cs="TimesNewRomanPSMT"/>
          <w:sz w:val="22"/>
          <w:szCs w:val="22"/>
        </w:rPr>
        <w:t>według wzoru:</w:t>
      </w:r>
    </w:p>
    <w:p w14:paraId="5A909F62" w14:textId="77777777" w:rsidR="00AD329E" w:rsidRPr="00F43A2E" w:rsidRDefault="00AD329E" w:rsidP="004B3FE7">
      <w:pPr>
        <w:keepNext/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14:paraId="793F56A1" w14:textId="77777777" w:rsidR="00D33B33" w:rsidRPr="00F43A2E" w:rsidRDefault="00000000" w:rsidP="004B3FE7">
      <w:pPr>
        <w:keepNext/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NewRomanPSMT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 w:cs="TimesNewRomanPSMT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NewRomanPSMT"/>
                  <w:sz w:val="22"/>
                  <w:szCs w:val="22"/>
                </w:rPr>
                <m:t>100</m:t>
              </m:r>
            </m:num>
            <m:den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j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ij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'</m:t>
              </m:r>
            </m:sup>
          </m:sSubSup>
          <m:r>
            <w:rPr>
              <w:rFonts w:ascii="Cambria Math" w:hAnsi="Cambria Math" w:cs="TimesNewRomanPSMT"/>
              <w:sz w:val="22"/>
              <w:szCs w:val="22"/>
            </w:rPr>
            <m:t xml:space="preserve"> ,</m:t>
          </m:r>
        </m:oMath>
      </m:oMathPara>
    </w:p>
    <w:p w14:paraId="0DEB4B23" w14:textId="75C1291B" w:rsidR="00AD329E" w:rsidRPr="00F43A2E" w:rsidRDefault="004B3FE7" w:rsidP="004B3FE7">
      <w:pPr>
        <w:keepNext/>
        <w:tabs>
          <w:tab w:val="left" w:pos="1060"/>
        </w:tabs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ab/>
      </w:r>
    </w:p>
    <w:p w14:paraId="16AE3FE1" w14:textId="12D5A36E" w:rsidR="00AD329E" w:rsidRPr="00F43A2E" w:rsidRDefault="009B5B18" w:rsidP="004B3FE7">
      <w:pPr>
        <w:keepNext/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przy czym</w:t>
      </w:r>
      <w:r w:rsidR="00E56536">
        <w:rPr>
          <w:rFonts w:ascii="Cambria" w:hAnsi="Cambria" w:cs="TimesNewRomanPSMT"/>
          <w:sz w:val="22"/>
          <w:szCs w:val="22"/>
        </w:rPr>
        <w:t>:</w:t>
      </w:r>
    </w:p>
    <w:p w14:paraId="35D55D20" w14:textId="77777777" w:rsidR="009B5B18" w:rsidRPr="00F43A2E" w:rsidRDefault="00000000" w:rsidP="004B3FE7">
      <w:pPr>
        <w:keepNext/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hAnsi="Cambria Math" w:cs="TimesNewRomanPSMT"/>
              <w:sz w:val="22"/>
              <w:szCs w:val="22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0,1</m:t>
              </m:r>
            </m:e>
          </m:d>
          <m:r>
            <w:rPr>
              <w:rFonts w:ascii="Cambria Math" w:hAnsi="Cambria Math" w:cs="TimesNewRomanPSMT"/>
              <w:sz w:val="22"/>
              <w:szCs w:val="22"/>
            </w:rPr>
            <m:t xml:space="preserve">, </m:t>
          </m:r>
          <m:nary>
            <m:naryPr>
              <m:chr m:val="∑"/>
              <m:limLoc m:val="undOvr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NewRomanPSMT"/>
              <w:sz w:val="22"/>
              <w:szCs w:val="22"/>
            </w:rPr>
            <m:t>=1 ,</m:t>
          </m:r>
        </m:oMath>
      </m:oMathPara>
    </w:p>
    <w:p w14:paraId="55626BEA" w14:textId="77777777" w:rsidR="000C0B03" w:rsidRPr="00F43A2E" w:rsidRDefault="000C0B03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BD2E14D" w14:textId="29622212" w:rsidR="000C0B03" w:rsidRPr="00F43A2E" w:rsidRDefault="000C0B03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g</w:t>
      </w:r>
      <w:r w:rsidR="00417FC6" w:rsidRPr="00F43A2E">
        <w:rPr>
          <w:rFonts w:ascii="Cambria" w:hAnsi="Cambria" w:cs="TimesNewRomanPSMT"/>
          <w:sz w:val="22"/>
          <w:szCs w:val="22"/>
        </w:rPr>
        <w:t xml:space="preserve">dzie </w:t>
      </w:r>
      <m:oMath>
        <m:r>
          <w:rPr>
            <w:rFonts w:ascii="Cambria Math" w:hAnsi="Cambria Math" w:cs="TimesNewRomanPSMT"/>
            <w:sz w:val="22"/>
            <w:szCs w:val="22"/>
          </w:rPr>
          <m:t>m</m:t>
        </m:r>
      </m:oMath>
      <w:r w:rsidR="00417FC6" w:rsidRPr="00F43A2E">
        <w:rPr>
          <w:rFonts w:ascii="Cambria" w:hAnsi="Cambria" w:cs="TimesNewRomanPSMT"/>
          <w:sz w:val="22"/>
          <w:szCs w:val="22"/>
        </w:rPr>
        <w:t xml:space="preserve"> (liczba cech</w:t>
      </w:r>
      <w:r w:rsidRPr="00F43A2E">
        <w:rPr>
          <w:rFonts w:ascii="Cambria" w:hAnsi="Cambria" w:cs="TimesNewRomanPSMT"/>
          <w:sz w:val="22"/>
          <w:szCs w:val="22"/>
        </w:rPr>
        <w:t xml:space="preserve">) wynosiła </w:t>
      </w:r>
      <w:r w:rsidR="00320DFE" w:rsidRPr="00F43A2E">
        <w:rPr>
          <w:rFonts w:ascii="Cambria" w:hAnsi="Cambria" w:cs="TimesNewRomanPSMT"/>
          <w:sz w:val="22"/>
          <w:szCs w:val="22"/>
        </w:rPr>
        <w:t>16</w:t>
      </w:r>
      <w:r w:rsidRPr="00F43A2E">
        <w:rPr>
          <w:rFonts w:ascii="Cambria" w:hAnsi="Cambria" w:cs="TimesNewRomanPSMT"/>
          <w:sz w:val="22"/>
          <w:szCs w:val="22"/>
        </w:rPr>
        <w:t>,</w:t>
      </w:r>
      <w:r w:rsidR="00FD5A65" w:rsidRPr="00F43A2E">
        <w:rPr>
          <w:rFonts w:ascii="Cambria" w:hAnsi="Cambria" w:cs="TimesNewRomanPSMT"/>
          <w:sz w:val="22"/>
          <w:szCs w:val="22"/>
        </w:rPr>
        <w:t xml:space="preserve"> a</w:t>
      </w:r>
      <w:r w:rsidRPr="00F43A2E">
        <w:rPr>
          <w:rFonts w:ascii="Cambria" w:hAnsi="Cambria" w:cs="TimesNewRomanPSMT"/>
          <w:sz w:val="22"/>
          <w:szCs w:val="22"/>
        </w:rPr>
        <w:t xml:space="preserve"> </w:t>
      </w:r>
      <w:r w:rsidR="0043475C">
        <w:rPr>
          <w:rFonts w:ascii="Cambria" w:hAnsi="Cambria" w:cs="SymbolMT"/>
          <w:i/>
          <w:sz w:val="22"/>
          <w:szCs w:val="22"/>
        </w:rPr>
        <w:t>a</w:t>
      </w:r>
      <w:r w:rsidR="0043475C" w:rsidRPr="00F43A2E">
        <w:rPr>
          <w:rFonts w:ascii="Cambria" w:hAnsi="Cambria" w:cs="SymbolMT"/>
          <w:i/>
          <w:sz w:val="22"/>
          <w:szCs w:val="22"/>
          <w:vertAlign w:val="subscript"/>
        </w:rPr>
        <w:t>j</w:t>
      </w:r>
      <w:r w:rsidR="0043475C" w:rsidRPr="00F43A2E">
        <w:rPr>
          <w:rFonts w:ascii="Cambria" w:hAnsi="Cambria" w:cs="TimesNewRomanPSMT"/>
          <w:sz w:val="22"/>
          <w:szCs w:val="22"/>
        </w:rPr>
        <w:t xml:space="preserve"> </w:t>
      </w:r>
      <w:r w:rsidRPr="00F43A2E">
        <w:rPr>
          <w:rFonts w:ascii="Cambria" w:hAnsi="Cambria" w:cs="TimesNewRomanPSMT"/>
          <w:sz w:val="22"/>
          <w:szCs w:val="22"/>
        </w:rPr>
        <w:t xml:space="preserve">(waga </w:t>
      </w:r>
      <m:oMath>
        <m:r>
          <w:rPr>
            <w:rFonts w:ascii="Cambria Math" w:hAnsi="Cambria Math" w:cs="TimesNewRomanPSMT"/>
            <w:sz w:val="22"/>
            <w:szCs w:val="22"/>
          </w:rPr>
          <m:t>j</m:t>
        </m:r>
      </m:oMath>
      <w:r w:rsidRPr="00F43A2E">
        <w:rPr>
          <w:rFonts w:ascii="Cambria" w:hAnsi="Cambria" w:cs="TimesNewRomanPSMT"/>
          <w:sz w:val="22"/>
          <w:szCs w:val="22"/>
        </w:rPr>
        <w:t xml:space="preserve">–tej zmiennej) została </w:t>
      </w:r>
      <w:r w:rsidR="00011274" w:rsidRPr="00F43A2E">
        <w:rPr>
          <w:rFonts w:ascii="Cambria" w:hAnsi="Cambria" w:cs="TimesNewRomanPSMT"/>
          <w:sz w:val="22"/>
          <w:szCs w:val="22"/>
        </w:rPr>
        <w:t>ustalona</w:t>
      </w:r>
      <w:r w:rsidR="004629F4" w:rsidRPr="00F43A2E">
        <w:rPr>
          <w:rFonts w:ascii="Cambria" w:hAnsi="Cambria" w:cs="TimesNewRomanPSMT"/>
          <w:sz w:val="22"/>
          <w:szCs w:val="22"/>
        </w:rPr>
        <w:t xml:space="preserve"> metodą ekspercką</w:t>
      </w:r>
      <w:r w:rsidR="00FD5A65" w:rsidRPr="00F43A2E">
        <w:rPr>
          <w:rFonts w:ascii="Cambria" w:hAnsi="Cambria" w:cs="TimesNewRomanPSMT"/>
          <w:sz w:val="22"/>
          <w:szCs w:val="22"/>
        </w:rPr>
        <w:t xml:space="preserve">, </w:t>
      </w:r>
      <w:r w:rsidR="001B2914" w:rsidRPr="00F43A2E">
        <w:rPr>
          <w:rFonts w:ascii="Cambria" w:hAnsi="Cambria" w:cs="TimesNewRomanPSMT"/>
          <w:sz w:val="22"/>
          <w:szCs w:val="22"/>
        </w:rPr>
        <w:t>w</w:t>
      </w:r>
      <w:r w:rsidR="008E1CE0" w:rsidRPr="00F43A2E">
        <w:rPr>
          <w:rFonts w:ascii="Cambria" w:hAnsi="Cambria" w:cs="TimesNewRomanPSMT"/>
          <w:sz w:val="22"/>
          <w:szCs w:val="22"/>
        </w:rPr>
        <w:t> </w:t>
      </w:r>
      <w:r w:rsidR="001B2914" w:rsidRPr="00F43A2E">
        <w:rPr>
          <w:rFonts w:ascii="Cambria" w:hAnsi="Cambria" w:cs="TimesNewRomanPSMT"/>
          <w:sz w:val="22"/>
          <w:szCs w:val="22"/>
        </w:rPr>
        <w:t>wyniku której następujące wskaźniki otrzymały wag</w:t>
      </w:r>
      <w:r w:rsidR="00D6661C" w:rsidRPr="00F43A2E">
        <w:rPr>
          <w:rFonts w:ascii="Cambria" w:hAnsi="Cambria" w:cs="TimesNewRomanPSMT"/>
          <w:sz w:val="22"/>
          <w:szCs w:val="22"/>
        </w:rPr>
        <w:t xml:space="preserve">ę o 50% wyższą od pozostałych: </w:t>
      </w:r>
      <w:r w:rsidR="001B2914" w:rsidRPr="00F43A2E">
        <w:rPr>
          <w:rFonts w:ascii="Cambria" w:hAnsi="Cambria" w:cs="Calibri"/>
          <w:bCs/>
          <w:sz w:val="22"/>
          <w:szCs w:val="22"/>
        </w:rPr>
        <w:t>średnioroczne dochody własne budżetów gmin na 1 mieszkańca,</w:t>
      </w:r>
      <w:r w:rsidR="001B2914" w:rsidRPr="00F43A2E">
        <w:rPr>
          <w:rFonts w:ascii="Cambria" w:hAnsi="Cambria" w:cstheme="minorHAnsi"/>
          <w:bCs/>
          <w:sz w:val="22"/>
          <w:szCs w:val="22"/>
        </w:rPr>
        <w:t xml:space="preserve"> </w:t>
      </w:r>
      <w:r w:rsidR="001B2914" w:rsidRPr="00F43A2E">
        <w:rPr>
          <w:rFonts w:ascii="Cambria" w:hAnsi="Cambria" w:cs="Calibri"/>
          <w:bCs/>
          <w:sz w:val="22"/>
          <w:szCs w:val="22"/>
        </w:rPr>
        <w:t>średnioroczne środki z</w:t>
      </w:r>
      <w:r w:rsidR="008E1CE0" w:rsidRPr="00F43A2E">
        <w:rPr>
          <w:rFonts w:ascii="Cambria" w:hAnsi="Cambria" w:cs="Calibri"/>
          <w:bCs/>
          <w:sz w:val="22"/>
          <w:szCs w:val="22"/>
        </w:rPr>
        <w:t xml:space="preserve"> </w:t>
      </w:r>
      <w:r w:rsidR="001B2914" w:rsidRPr="00F43A2E">
        <w:rPr>
          <w:rFonts w:ascii="Cambria" w:hAnsi="Cambria" w:cs="Calibri"/>
          <w:bCs/>
          <w:sz w:val="22"/>
          <w:szCs w:val="22"/>
        </w:rPr>
        <w:t xml:space="preserve">Unii Europejskiej i innych źródeł niepodlegające zwrotowi na finansowanie </w:t>
      </w:r>
      <w:r w:rsidR="001B2914" w:rsidRPr="00F43A2E">
        <w:rPr>
          <w:rFonts w:ascii="Cambria" w:hAnsi="Cambria" w:cs="Calibri"/>
          <w:bCs/>
          <w:spacing w:val="-6"/>
          <w:sz w:val="22"/>
          <w:szCs w:val="22"/>
        </w:rPr>
        <w:t>programów i projektów unijnych stanowiące dochód budżetów gmin na 1</w:t>
      </w:r>
      <w:r w:rsidR="008E1CE0" w:rsidRPr="00F43A2E">
        <w:rPr>
          <w:rFonts w:ascii="Cambria" w:hAnsi="Cambria" w:cs="Calibri"/>
          <w:bCs/>
          <w:spacing w:val="-6"/>
          <w:sz w:val="22"/>
          <w:szCs w:val="22"/>
        </w:rPr>
        <w:t xml:space="preserve"> </w:t>
      </w:r>
      <w:r w:rsidR="001B2914" w:rsidRPr="00F43A2E">
        <w:rPr>
          <w:rFonts w:ascii="Cambria" w:hAnsi="Cambria" w:cs="Calibri"/>
          <w:bCs/>
          <w:spacing w:val="-6"/>
          <w:sz w:val="22"/>
          <w:szCs w:val="22"/>
        </w:rPr>
        <w:t>mieszkańca, l</w:t>
      </w:r>
      <w:r w:rsidR="001B2914" w:rsidRPr="00F43A2E">
        <w:rPr>
          <w:rFonts w:ascii="Cambria" w:hAnsi="Cambria" w:cs="Calibri"/>
          <w:bCs/>
          <w:sz w:val="22"/>
          <w:szCs w:val="22"/>
        </w:rPr>
        <w:t>iczba podmiotów gospodarki narodowej zarejestrowanych w REGON na 1000 ludności</w:t>
      </w:r>
      <w:r w:rsidR="001B2914" w:rsidRPr="00F43A2E">
        <w:rPr>
          <w:rFonts w:ascii="Cambria" w:hAnsi="Cambria" w:cs="Calibri"/>
          <w:sz w:val="22"/>
          <w:szCs w:val="22"/>
        </w:rPr>
        <w:t xml:space="preserve"> </w:t>
      </w:r>
      <w:r w:rsidR="008E1CE0" w:rsidRPr="00F43A2E">
        <w:rPr>
          <w:rFonts w:ascii="Cambria" w:hAnsi="Cambria" w:cs="Calibri"/>
          <w:bCs/>
          <w:sz w:val="22"/>
          <w:szCs w:val="22"/>
        </w:rPr>
        <w:t xml:space="preserve">w </w:t>
      </w:r>
      <w:r w:rsidR="001B2914" w:rsidRPr="00F43A2E">
        <w:rPr>
          <w:rFonts w:ascii="Cambria" w:hAnsi="Cambria" w:cs="Calibri"/>
          <w:bCs/>
          <w:sz w:val="22"/>
          <w:szCs w:val="22"/>
        </w:rPr>
        <w:t>wieku produkcyjnym.</w:t>
      </w:r>
      <w:r w:rsidR="00320DFE" w:rsidRPr="00F43A2E">
        <w:rPr>
          <w:rFonts w:ascii="Cambria" w:hAnsi="Cambria" w:cs="Calibri"/>
          <w:bCs/>
          <w:sz w:val="22"/>
          <w:szCs w:val="22"/>
        </w:rPr>
        <w:t xml:space="preserve"> </w:t>
      </w:r>
    </w:p>
    <w:p w14:paraId="241A1307" w14:textId="77777777" w:rsidR="00536BD7" w:rsidRPr="00F43A2E" w:rsidRDefault="00536BD7" w:rsidP="005D52EF">
      <w:pPr>
        <w:jc w:val="both"/>
        <w:rPr>
          <w:rFonts w:ascii="Cambria" w:hAnsi="Cambria" w:cs="Arial"/>
          <w:sz w:val="22"/>
          <w:szCs w:val="22"/>
        </w:rPr>
      </w:pPr>
    </w:p>
    <w:p w14:paraId="1758B508" w14:textId="77777777" w:rsidR="00FC59EB" w:rsidRPr="00F43A2E" w:rsidRDefault="00AF78BC" w:rsidP="005D52EF">
      <w:pPr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Utworzony</w:t>
      </w:r>
      <w:r w:rsidRPr="00F43A2E">
        <w:rPr>
          <w:rFonts w:ascii="Cambria" w:hAnsi="Cambria" w:cs="Arial"/>
          <w:b/>
          <w:sz w:val="22"/>
          <w:szCs w:val="22"/>
        </w:rPr>
        <w:t xml:space="preserve"> </w:t>
      </w:r>
      <w:r w:rsidRPr="00F43A2E">
        <w:rPr>
          <w:rFonts w:ascii="Cambria" w:hAnsi="Cambria" w:cs="Arial"/>
          <w:sz w:val="22"/>
          <w:szCs w:val="22"/>
        </w:rPr>
        <w:t>w opisany powyżej sposób</w:t>
      </w:r>
      <w:r w:rsidR="005C243D" w:rsidRPr="00F43A2E">
        <w:rPr>
          <w:rFonts w:ascii="Cambria" w:hAnsi="Cambria" w:cs="Arial"/>
          <w:sz w:val="22"/>
          <w:szCs w:val="22"/>
        </w:rPr>
        <w:t xml:space="preserve"> syntetyczny wskaźnik rankingowy ocenia siłę rozwojową gminy w sferze gospodarczej</w:t>
      </w:r>
      <w:r w:rsidR="00FC59EB" w:rsidRPr="00F43A2E">
        <w:rPr>
          <w:rFonts w:ascii="Cambria" w:hAnsi="Cambria" w:cs="Arial"/>
          <w:sz w:val="22"/>
          <w:szCs w:val="22"/>
        </w:rPr>
        <w:t>,</w:t>
      </w:r>
      <w:r w:rsidR="005C243D" w:rsidRPr="00F43A2E">
        <w:rPr>
          <w:rFonts w:ascii="Cambria" w:hAnsi="Cambria" w:cs="Arial"/>
          <w:sz w:val="22"/>
          <w:szCs w:val="22"/>
        </w:rPr>
        <w:t xml:space="preserve"> społecznej</w:t>
      </w:r>
      <w:r w:rsidR="00517034">
        <w:rPr>
          <w:rFonts w:ascii="Cambria" w:hAnsi="Cambria" w:cs="Arial"/>
          <w:sz w:val="22"/>
          <w:szCs w:val="22"/>
        </w:rPr>
        <w:t>, środowiskowej i przestrzennej (rozwój zrównoważony)</w:t>
      </w:r>
      <w:r w:rsidR="005C243D" w:rsidRPr="00F43A2E">
        <w:rPr>
          <w:rFonts w:ascii="Cambria" w:hAnsi="Cambria" w:cs="Arial"/>
          <w:sz w:val="22"/>
          <w:szCs w:val="22"/>
        </w:rPr>
        <w:t xml:space="preserve">. </w:t>
      </w:r>
    </w:p>
    <w:p w14:paraId="4125C44E" w14:textId="77777777" w:rsidR="00FC59EB" w:rsidRPr="00F43A2E" w:rsidRDefault="00FC59EB" w:rsidP="005D52EF">
      <w:pPr>
        <w:jc w:val="both"/>
        <w:rPr>
          <w:rFonts w:ascii="Cambria" w:hAnsi="Cambria" w:cs="Arial"/>
          <w:sz w:val="22"/>
          <w:szCs w:val="22"/>
        </w:rPr>
      </w:pPr>
    </w:p>
    <w:p w14:paraId="60E8BA5A" w14:textId="77777777" w:rsidR="00AF78BC" w:rsidRPr="00F43A2E" w:rsidRDefault="00517034" w:rsidP="005D52E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="00FC59EB" w:rsidRPr="00F43A2E">
        <w:rPr>
          <w:rFonts w:ascii="Cambria" w:hAnsi="Cambria" w:cs="Arial"/>
          <w:sz w:val="22"/>
          <w:szCs w:val="22"/>
        </w:rPr>
        <w:t>skaźnik rankingowy uwzględnia</w:t>
      </w:r>
      <w:r w:rsidR="005578DF" w:rsidRPr="00F43A2E">
        <w:rPr>
          <w:rFonts w:ascii="Cambria" w:hAnsi="Cambria" w:cs="Arial"/>
          <w:sz w:val="22"/>
          <w:szCs w:val="22"/>
        </w:rPr>
        <w:t xml:space="preserve"> </w:t>
      </w:r>
      <w:r w:rsidR="00A52ED0" w:rsidRPr="00F43A2E">
        <w:rPr>
          <w:rFonts w:ascii="Cambria" w:hAnsi="Cambria" w:cs="Arial"/>
          <w:sz w:val="22"/>
          <w:szCs w:val="22"/>
        </w:rPr>
        <w:t>dochody</w:t>
      </w:r>
      <w:r w:rsidR="005C243D" w:rsidRPr="00F43A2E">
        <w:rPr>
          <w:rFonts w:ascii="Cambria" w:hAnsi="Cambria" w:cs="Arial"/>
          <w:sz w:val="22"/>
          <w:szCs w:val="22"/>
        </w:rPr>
        <w:t xml:space="preserve"> budżetowe gminy</w:t>
      </w:r>
      <w:r w:rsidR="00C8011E" w:rsidRPr="00F43A2E">
        <w:rPr>
          <w:rFonts w:ascii="Cambria" w:hAnsi="Cambria" w:cs="Arial"/>
          <w:sz w:val="22"/>
          <w:szCs w:val="22"/>
        </w:rPr>
        <w:t xml:space="preserve"> </w:t>
      </w:r>
      <w:r w:rsidR="005C243D" w:rsidRPr="00F43A2E">
        <w:rPr>
          <w:rFonts w:ascii="Cambria" w:hAnsi="Cambria" w:cs="Arial"/>
          <w:sz w:val="22"/>
          <w:szCs w:val="22"/>
        </w:rPr>
        <w:t>i poziom przedsiębiorczoś</w:t>
      </w:r>
      <w:r w:rsidR="00351A33" w:rsidRPr="00F43A2E">
        <w:rPr>
          <w:rFonts w:ascii="Cambria" w:hAnsi="Cambria" w:cs="Arial"/>
          <w:sz w:val="22"/>
          <w:szCs w:val="22"/>
        </w:rPr>
        <w:t>ci jej mieszkańców</w:t>
      </w:r>
      <w:r w:rsidR="007515D0" w:rsidRPr="00F43A2E">
        <w:rPr>
          <w:rFonts w:ascii="Cambria" w:hAnsi="Cambria" w:cs="Arial"/>
          <w:sz w:val="22"/>
          <w:szCs w:val="22"/>
        </w:rPr>
        <w:t xml:space="preserve">, </w:t>
      </w:r>
      <w:r w:rsidR="005C243D" w:rsidRPr="00F43A2E">
        <w:rPr>
          <w:rFonts w:ascii="Cambria" w:hAnsi="Cambria" w:cs="Arial"/>
          <w:sz w:val="22"/>
          <w:szCs w:val="22"/>
        </w:rPr>
        <w:t>wydatki gminy na inwestycje i administrację publiczną</w:t>
      </w:r>
      <w:r w:rsidR="007515D0" w:rsidRPr="00F43A2E">
        <w:rPr>
          <w:rFonts w:ascii="Cambria" w:hAnsi="Cambria" w:cs="Arial"/>
          <w:sz w:val="22"/>
          <w:szCs w:val="22"/>
        </w:rPr>
        <w:t>.</w:t>
      </w:r>
      <w:r w:rsidR="00A52ED0" w:rsidRPr="00F43A2E">
        <w:rPr>
          <w:rFonts w:ascii="Cambria" w:hAnsi="Cambria" w:cs="Arial"/>
          <w:sz w:val="22"/>
          <w:szCs w:val="22"/>
        </w:rPr>
        <w:t xml:space="preserve"> </w:t>
      </w:r>
      <w:r w:rsidR="00300E9A" w:rsidRPr="00F43A2E">
        <w:rPr>
          <w:rFonts w:ascii="Cambria" w:hAnsi="Cambria" w:cs="Arial"/>
          <w:sz w:val="22"/>
          <w:szCs w:val="22"/>
        </w:rPr>
        <w:t>Wskaźnik uwzględnia proinwestycyjne nastawienie gmin, w szczególności zdolność pozyskiwania środków zewnętrznych na inwestycje oraz stopień zadłużenia budżetów gmin.</w:t>
      </w:r>
      <w:r w:rsidR="007515D0" w:rsidRPr="00F43A2E">
        <w:rPr>
          <w:rFonts w:ascii="Cambria" w:hAnsi="Cambria" w:cs="Arial"/>
          <w:sz w:val="22"/>
          <w:szCs w:val="22"/>
        </w:rPr>
        <w:t xml:space="preserve"> </w:t>
      </w:r>
      <w:r w:rsidR="00224DD7" w:rsidRPr="00F43A2E">
        <w:rPr>
          <w:rFonts w:ascii="Cambria" w:hAnsi="Cambria" w:cs="Arial"/>
          <w:sz w:val="22"/>
          <w:szCs w:val="22"/>
        </w:rPr>
        <w:t>W rankingu ujęty jest także</w:t>
      </w:r>
      <w:r w:rsidR="007515D0" w:rsidRPr="00F43A2E">
        <w:rPr>
          <w:rFonts w:ascii="Cambria" w:hAnsi="Cambria" w:cs="Arial"/>
          <w:sz w:val="22"/>
          <w:szCs w:val="22"/>
        </w:rPr>
        <w:t xml:space="preserve"> stopień pokrycia powierzchni gminy miejscowymi planami zagospodarowania przestrzennego, które to plany są podstawowym instrumentem kształtowania przestrzeni na szczeblu lokalnym.</w:t>
      </w:r>
    </w:p>
    <w:p w14:paraId="5B41FC9D" w14:textId="77777777" w:rsidR="005C243D" w:rsidRPr="00F43A2E" w:rsidRDefault="005C243D" w:rsidP="005D52EF">
      <w:pPr>
        <w:jc w:val="both"/>
        <w:rPr>
          <w:rFonts w:ascii="Cambria" w:hAnsi="Cambria" w:cs="TimesNewRomanPSMT"/>
          <w:sz w:val="22"/>
          <w:szCs w:val="22"/>
        </w:rPr>
      </w:pPr>
    </w:p>
    <w:p w14:paraId="0D84FEC9" w14:textId="77777777" w:rsidR="00467DD2" w:rsidRPr="00F43A2E" w:rsidRDefault="005C243D" w:rsidP="009C0CDF">
      <w:pPr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Wskaźnik uwzględni</w:t>
      </w:r>
      <w:r w:rsidR="00AF78BC" w:rsidRPr="00F43A2E">
        <w:rPr>
          <w:rFonts w:ascii="Cambria" w:hAnsi="Cambria" w:cs="Arial"/>
          <w:sz w:val="22"/>
          <w:szCs w:val="22"/>
        </w:rPr>
        <w:t>a</w:t>
      </w:r>
      <w:r w:rsidRPr="00F43A2E">
        <w:rPr>
          <w:rFonts w:ascii="Cambria" w:hAnsi="Cambria" w:cs="Arial"/>
          <w:sz w:val="22"/>
          <w:szCs w:val="22"/>
        </w:rPr>
        <w:t xml:space="preserve"> również potencjał gminy w sferze społecznej (</w:t>
      </w:r>
      <w:r w:rsidR="006C70DC" w:rsidRPr="00F43A2E">
        <w:rPr>
          <w:rFonts w:ascii="Cambria" w:hAnsi="Cambria" w:cs="Arial"/>
          <w:sz w:val="22"/>
          <w:szCs w:val="22"/>
        </w:rPr>
        <w:t>m.in.</w:t>
      </w:r>
      <w:r w:rsidR="00146924" w:rsidRPr="00F43A2E">
        <w:rPr>
          <w:rFonts w:ascii="Cambria" w:hAnsi="Cambria" w:cs="Arial"/>
          <w:bCs/>
          <w:sz w:val="22"/>
          <w:szCs w:val="22"/>
        </w:rPr>
        <w:t xml:space="preserve"> </w:t>
      </w:r>
      <w:r w:rsidR="00AF78BC" w:rsidRPr="00F43A2E">
        <w:rPr>
          <w:rFonts w:ascii="Cambria" w:hAnsi="Cambria" w:cs="Arial"/>
          <w:sz w:val="22"/>
          <w:szCs w:val="22"/>
        </w:rPr>
        <w:t xml:space="preserve">saldo migracji </w:t>
      </w:r>
      <w:r w:rsidR="00146924" w:rsidRPr="00F43A2E">
        <w:rPr>
          <w:rFonts w:ascii="Cambria" w:hAnsi="Cambria" w:cs="Arial"/>
          <w:sz w:val="22"/>
          <w:szCs w:val="22"/>
        </w:rPr>
        <w:t>na pobyt stały</w:t>
      </w:r>
      <w:r w:rsidR="004629F4" w:rsidRPr="00F43A2E">
        <w:rPr>
          <w:rFonts w:ascii="Cambria" w:hAnsi="Cambria" w:cs="Arial"/>
          <w:sz w:val="22"/>
          <w:szCs w:val="22"/>
        </w:rPr>
        <w:t>, przyrost naturalny ludności</w:t>
      </w:r>
      <w:r w:rsidR="007641ED" w:rsidRPr="00F43A2E">
        <w:rPr>
          <w:rFonts w:ascii="Cambria" w:hAnsi="Cambria" w:cs="Arial"/>
          <w:sz w:val="22"/>
          <w:szCs w:val="22"/>
        </w:rPr>
        <w:t>)</w:t>
      </w:r>
      <w:r w:rsidRPr="00F43A2E">
        <w:rPr>
          <w:rFonts w:ascii="Cambria" w:hAnsi="Cambria" w:cs="Arial"/>
          <w:sz w:val="22"/>
          <w:szCs w:val="22"/>
        </w:rPr>
        <w:t>. Ponieważ jednym z</w:t>
      </w:r>
      <w:r w:rsidR="008E1CE0" w:rsidRPr="00F43A2E">
        <w:rPr>
          <w:rFonts w:ascii="Cambria" w:hAnsi="Cambria" w:cs="Arial"/>
          <w:sz w:val="22"/>
          <w:szCs w:val="22"/>
        </w:rPr>
        <w:t xml:space="preserve"> </w:t>
      </w:r>
      <w:r w:rsidRPr="00F43A2E">
        <w:rPr>
          <w:rFonts w:ascii="Cambria" w:hAnsi="Cambria" w:cs="Arial"/>
          <w:sz w:val="22"/>
          <w:szCs w:val="22"/>
        </w:rPr>
        <w:t>ważniejszych zadań gminy jest finansowanie i</w:t>
      </w:r>
      <w:r w:rsidR="00E467FF" w:rsidRPr="00F43A2E">
        <w:rPr>
          <w:rFonts w:ascii="Cambria" w:hAnsi="Cambria" w:cs="Arial"/>
          <w:sz w:val="22"/>
          <w:szCs w:val="22"/>
        </w:rPr>
        <w:t> </w:t>
      </w:r>
      <w:r w:rsidRPr="00F43A2E">
        <w:rPr>
          <w:rFonts w:ascii="Cambria" w:hAnsi="Cambria" w:cs="Arial"/>
          <w:sz w:val="22"/>
          <w:szCs w:val="22"/>
        </w:rPr>
        <w:t>zarzą</w:t>
      </w:r>
      <w:r w:rsidR="00A52ED0" w:rsidRPr="00F43A2E">
        <w:rPr>
          <w:rFonts w:ascii="Cambria" w:hAnsi="Cambria" w:cs="Arial"/>
          <w:sz w:val="22"/>
          <w:szCs w:val="22"/>
        </w:rPr>
        <w:t xml:space="preserve">dzanie oświatą publiczną, </w:t>
      </w:r>
      <w:r w:rsidR="002E127B" w:rsidRPr="00F43A2E">
        <w:rPr>
          <w:rFonts w:ascii="Cambria" w:hAnsi="Cambria" w:cs="Arial"/>
          <w:sz w:val="22"/>
          <w:szCs w:val="22"/>
        </w:rPr>
        <w:t>we wskaźniku rankingowym zawarte są informacje na temat</w:t>
      </w:r>
      <w:r w:rsidRPr="00F43A2E">
        <w:rPr>
          <w:rFonts w:ascii="Cambria" w:hAnsi="Cambria" w:cs="Arial"/>
          <w:sz w:val="22"/>
          <w:szCs w:val="22"/>
        </w:rPr>
        <w:t xml:space="preserve"> </w:t>
      </w:r>
      <w:r w:rsidR="00320DFE" w:rsidRPr="00F43A2E">
        <w:rPr>
          <w:rFonts w:ascii="Cambria" w:hAnsi="Cambria" w:cs="Arial"/>
          <w:sz w:val="22"/>
          <w:szCs w:val="22"/>
        </w:rPr>
        <w:t xml:space="preserve">wydatków na oświatę, wychowanie i opiekę nad dzieckiem w wieku do lat 3 oraz </w:t>
      </w:r>
      <w:r w:rsidR="002E127B" w:rsidRPr="00F43A2E">
        <w:rPr>
          <w:rFonts w:ascii="Cambria" w:hAnsi="Cambria" w:cs="Arial"/>
          <w:sz w:val="22"/>
          <w:szCs w:val="22"/>
        </w:rPr>
        <w:t>efektywności</w:t>
      </w:r>
      <w:r w:rsidRPr="00F43A2E">
        <w:rPr>
          <w:rFonts w:ascii="Cambria" w:hAnsi="Cambria" w:cs="Arial"/>
          <w:sz w:val="22"/>
          <w:szCs w:val="22"/>
        </w:rPr>
        <w:t xml:space="preserve"> wydatkowanych </w:t>
      </w:r>
      <w:r w:rsidR="006C70DC" w:rsidRPr="00F43A2E">
        <w:rPr>
          <w:rFonts w:ascii="Cambria" w:hAnsi="Cambria" w:cs="Arial"/>
          <w:sz w:val="22"/>
          <w:szCs w:val="22"/>
        </w:rPr>
        <w:t xml:space="preserve">środków </w:t>
      </w:r>
      <w:r w:rsidRPr="00F43A2E">
        <w:rPr>
          <w:rFonts w:ascii="Cambria" w:hAnsi="Cambria" w:cs="Arial"/>
          <w:sz w:val="22"/>
          <w:szCs w:val="22"/>
        </w:rPr>
        <w:t>na ten cel, mierzon</w:t>
      </w:r>
      <w:r w:rsidR="002E127B" w:rsidRPr="00F43A2E">
        <w:rPr>
          <w:rFonts w:ascii="Cambria" w:hAnsi="Cambria" w:cs="Arial"/>
          <w:sz w:val="22"/>
          <w:szCs w:val="22"/>
        </w:rPr>
        <w:t>e</w:t>
      </w:r>
      <w:r w:rsidR="00320DFE" w:rsidRPr="00F43A2E">
        <w:rPr>
          <w:rFonts w:ascii="Cambria" w:hAnsi="Cambria" w:cs="Arial"/>
          <w:sz w:val="22"/>
          <w:szCs w:val="22"/>
        </w:rPr>
        <w:t>j</w:t>
      </w:r>
      <w:r w:rsidRPr="00F43A2E">
        <w:rPr>
          <w:rFonts w:ascii="Cambria" w:hAnsi="Cambria" w:cs="Arial"/>
          <w:sz w:val="22"/>
          <w:szCs w:val="22"/>
        </w:rPr>
        <w:t xml:space="preserve"> uzyskanymi </w:t>
      </w:r>
      <w:r w:rsidR="0024524B" w:rsidRPr="00F43A2E">
        <w:rPr>
          <w:rFonts w:ascii="Cambria" w:hAnsi="Cambria" w:cs="Arial"/>
          <w:sz w:val="22"/>
          <w:szCs w:val="22"/>
        </w:rPr>
        <w:t>wynikami egzamin</w:t>
      </w:r>
      <w:r w:rsidR="003F0101" w:rsidRPr="00F43A2E">
        <w:rPr>
          <w:rFonts w:ascii="Cambria" w:hAnsi="Cambria" w:cs="Arial"/>
          <w:sz w:val="22"/>
          <w:szCs w:val="22"/>
        </w:rPr>
        <w:t>u</w:t>
      </w:r>
      <w:r w:rsidR="003E06FE" w:rsidRPr="00F43A2E">
        <w:rPr>
          <w:rFonts w:ascii="Cambria" w:hAnsi="Cambria" w:cs="Arial"/>
          <w:sz w:val="22"/>
          <w:szCs w:val="22"/>
        </w:rPr>
        <w:t xml:space="preserve"> ósmoklasisty.</w:t>
      </w:r>
      <w:r w:rsidR="003F0101" w:rsidRPr="00F43A2E">
        <w:rPr>
          <w:rFonts w:ascii="Cambria" w:hAnsi="Cambria" w:cs="Arial"/>
          <w:sz w:val="22"/>
          <w:szCs w:val="22"/>
        </w:rPr>
        <w:t xml:space="preserve"> </w:t>
      </w:r>
      <w:r w:rsidR="00467DD2" w:rsidRPr="00F43A2E">
        <w:rPr>
          <w:rFonts w:ascii="Cambria" w:hAnsi="Cambria" w:cs="Arial"/>
          <w:sz w:val="22"/>
          <w:szCs w:val="22"/>
        </w:rPr>
        <w:t>Gminy zosta</w:t>
      </w:r>
      <w:r w:rsidR="004A4ED4" w:rsidRPr="00F43A2E">
        <w:rPr>
          <w:rFonts w:ascii="Cambria" w:hAnsi="Cambria" w:cs="Arial"/>
          <w:sz w:val="22"/>
          <w:szCs w:val="22"/>
        </w:rPr>
        <w:t xml:space="preserve">ły </w:t>
      </w:r>
      <w:r w:rsidR="00467DD2" w:rsidRPr="00F43A2E">
        <w:rPr>
          <w:rFonts w:ascii="Cambria" w:hAnsi="Cambria" w:cs="Arial"/>
          <w:sz w:val="22"/>
          <w:szCs w:val="22"/>
        </w:rPr>
        <w:t>także ocenione pod kątem wydatkowania środków z</w:t>
      </w:r>
      <w:r w:rsidR="00670244" w:rsidRPr="00F43A2E">
        <w:rPr>
          <w:rFonts w:ascii="Cambria" w:hAnsi="Cambria" w:cs="Arial"/>
          <w:sz w:val="22"/>
          <w:szCs w:val="22"/>
        </w:rPr>
        <w:t xml:space="preserve"> </w:t>
      </w:r>
      <w:r w:rsidR="00467DD2" w:rsidRPr="00F43A2E">
        <w:rPr>
          <w:rFonts w:ascii="Cambria" w:hAnsi="Cambria" w:cs="Arial"/>
          <w:sz w:val="22"/>
          <w:szCs w:val="22"/>
        </w:rPr>
        <w:t>budżetu na działania organizacji pozarządowych i innych podmiotów prowadzący</w:t>
      </w:r>
      <w:r w:rsidR="006C70DC" w:rsidRPr="00F43A2E">
        <w:rPr>
          <w:rFonts w:ascii="Cambria" w:hAnsi="Cambria" w:cs="Arial"/>
          <w:sz w:val="22"/>
          <w:szCs w:val="22"/>
        </w:rPr>
        <w:t>ch</w:t>
      </w:r>
      <w:r w:rsidR="00467DD2" w:rsidRPr="00F43A2E">
        <w:rPr>
          <w:rFonts w:ascii="Cambria" w:hAnsi="Cambria" w:cs="Arial"/>
          <w:sz w:val="22"/>
          <w:szCs w:val="22"/>
        </w:rPr>
        <w:t xml:space="preserve"> działalność pożytku publicznego</w:t>
      </w:r>
      <w:r w:rsidR="007515D0" w:rsidRPr="00F43A2E">
        <w:rPr>
          <w:rFonts w:ascii="Cambria" w:hAnsi="Cambria" w:cs="Arial"/>
          <w:sz w:val="22"/>
          <w:szCs w:val="22"/>
        </w:rPr>
        <w:t>, a także na ochronę powietrza atmosferycznego i klimatu</w:t>
      </w:r>
      <w:r w:rsidR="00467DD2" w:rsidRPr="00F43A2E">
        <w:rPr>
          <w:rFonts w:ascii="Cambria" w:hAnsi="Cambria" w:cs="Arial"/>
          <w:sz w:val="22"/>
          <w:szCs w:val="22"/>
        </w:rPr>
        <w:t>.</w:t>
      </w:r>
    </w:p>
    <w:sectPr w:rsidR="00467DD2" w:rsidRPr="00F43A2E" w:rsidSect="005D52EF">
      <w:headerReference w:type="default" r:id="rId13"/>
      <w:footerReference w:type="even" r:id="rId14"/>
      <w:footerReference w:type="default" r:id="rId15"/>
      <w:pgSz w:w="11906" w:h="16838"/>
      <w:pgMar w:top="862" w:right="1134" w:bottom="941" w:left="1134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F33C" w14:textId="77777777" w:rsidR="00DA38A0" w:rsidRDefault="00DA38A0">
      <w:r>
        <w:separator/>
      </w:r>
    </w:p>
  </w:endnote>
  <w:endnote w:type="continuationSeparator" w:id="0">
    <w:p w14:paraId="03F66323" w14:textId="77777777" w:rsidR="00DA38A0" w:rsidRDefault="00DA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8E15" w14:textId="77777777" w:rsidR="0099429A" w:rsidRDefault="0099429A" w:rsidP="00694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F8162" w14:textId="77777777" w:rsidR="0099429A" w:rsidRDefault="0099429A" w:rsidP="008D3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A58B" w14:textId="1F58FD0A" w:rsidR="0099429A" w:rsidRPr="003F0101" w:rsidRDefault="0099429A">
    <w:pPr>
      <w:pStyle w:val="Stopka"/>
      <w:jc w:val="right"/>
      <w:rPr>
        <w:rFonts w:ascii="Cambria" w:hAnsi="Cambria"/>
        <w:sz w:val="20"/>
        <w:szCs w:val="20"/>
      </w:rPr>
    </w:pPr>
    <w:r w:rsidRPr="003F0101">
      <w:rPr>
        <w:rFonts w:ascii="Cambria" w:hAnsi="Cambria"/>
        <w:sz w:val="20"/>
        <w:szCs w:val="20"/>
      </w:rPr>
      <w:fldChar w:fldCharType="begin"/>
    </w:r>
    <w:r w:rsidRPr="003F0101">
      <w:rPr>
        <w:rFonts w:ascii="Cambria" w:hAnsi="Cambria"/>
        <w:sz w:val="20"/>
        <w:szCs w:val="20"/>
      </w:rPr>
      <w:instrText>PAGE   \* MERGEFORMAT</w:instrText>
    </w:r>
    <w:r w:rsidRPr="003F0101">
      <w:rPr>
        <w:rFonts w:ascii="Cambria" w:hAnsi="Cambria"/>
        <w:sz w:val="20"/>
        <w:szCs w:val="20"/>
      </w:rPr>
      <w:fldChar w:fldCharType="separate"/>
    </w:r>
    <w:r w:rsidR="00E65E5D">
      <w:rPr>
        <w:rFonts w:ascii="Cambria" w:hAnsi="Cambria"/>
        <w:noProof/>
        <w:sz w:val="20"/>
        <w:szCs w:val="20"/>
      </w:rPr>
      <w:t>2</w:t>
    </w:r>
    <w:r w:rsidRPr="003F0101">
      <w:rPr>
        <w:rFonts w:ascii="Cambria" w:hAnsi="Cambria"/>
        <w:sz w:val="20"/>
        <w:szCs w:val="20"/>
      </w:rPr>
      <w:fldChar w:fldCharType="end"/>
    </w:r>
  </w:p>
  <w:p w14:paraId="407AB058" w14:textId="77777777" w:rsidR="0099429A" w:rsidRPr="003F0101" w:rsidRDefault="0099429A" w:rsidP="008D380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A963" w14:textId="77777777" w:rsidR="00DA38A0" w:rsidRDefault="00DA38A0">
      <w:r>
        <w:separator/>
      </w:r>
    </w:p>
  </w:footnote>
  <w:footnote w:type="continuationSeparator" w:id="0">
    <w:p w14:paraId="234CD85A" w14:textId="77777777" w:rsidR="00DA38A0" w:rsidRDefault="00DA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99429A" w:rsidRPr="0087203A" w14:paraId="3EE9D0DC" w14:textId="77777777">
      <w:trPr>
        <w:trHeight w:val="495"/>
      </w:trPr>
      <w:tc>
        <w:tcPr>
          <w:tcW w:w="7765" w:type="dxa"/>
        </w:tcPr>
        <w:p w14:paraId="2C5EAAC2" w14:textId="37659DDD" w:rsidR="0099429A" w:rsidRPr="0087203A" w:rsidRDefault="0099429A" w:rsidP="005D52EF">
          <w:pPr>
            <w:pStyle w:val="Nagwek"/>
            <w:spacing w:before="60"/>
            <w:jc w:val="right"/>
            <w:rPr>
              <w:rFonts w:ascii="Cambria" w:hAnsi="Cambria"/>
              <w:sz w:val="28"/>
              <w:szCs w:val="36"/>
            </w:rPr>
          </w:pPr>
          <w:r>
            <w:rPr>
              <w:rFonts w:ascii="Cambria" w:hAnsi="Cambria"/>
              <w:sz w:val="28"/>
              <w:szCs w:val="36"/>
            </w:rPr>
            <w:t>Metodologia</w:t>
          </w:r>
          <w:r w:rsidRPr="0087203A">
            <w:rPr>
              <w:rFonts w:ascii="Cambria" w:hAnsi="Cambria"/>
              <w:sz w:val="28"/>
              <w:szCs w:val="36"/>
            </w:rPr>
            <w:t xml:space="preserve"> Rankingu Gmin </w:t>
          </w:r>
          <w:r w:rsidR="00BF7341">
            <w:rPr>
              <w:rFonts w:ascii="Cambria" w:hAnsi="Cambria"/>
              <w:sz w:val="28"/>
              <w:szCs w:val="36"/>
            </w:rPr>
            <w:t>Województwa Śląskiego</w:t>
          </w:r>
        </w:p>
      </w:tc>
      <w:tc>
        <w:tcPr>
          <w:tcW w:w="1105" w:type="dxa"/>
        </w:tcPr>
        <w:p w14:paraId="46C99870" w14:textId="69A5DD9E" w:rsidR="0099429A" w:rsidRPr="00221B3A" w:rsidRDefault="003E0E3B" w:rsidP="005D52EF">
          <w:pPr>
            <w:pStyle w:val="Nagwek"/>
            <w:spacing w:before="60"/>
            <w:rPr>
              <w:rFonts w:ascii="Cambria" w:hAnsi="Cambria"/>
              <w:b/>
              <w:bCs/>
              <w:sz w:val="28"/>
              <w:szCs w:val="36"/>
            </w:rPr>
          </w:pPr>
          <w:r>
            <w:rPr>
              <w:rFonts w:ascii="Cambria" w:hAnsi="Cambria"/>
              <w:b/>
              <w:bCs/>
              <w:sz w:val="28"/>
              <w:szCs w:val="36"/>
            </w:rPr>
            <w:t>2023</w:t>
          </w:r>
        </w:p>
      </w:tc>
    </w:tr>
  </w:tbl>
  <w:p w14:paraId="2AFE6F66" w14:textId="77777777" w:rsidR="0099429A" w:rsidRPr="007D55AD" w:rsidRDefault="0099429A">
    <w:pPr>
      <w:pStyle w:val="Stopka"/>
      <w:tabs>
        <w:tab w:val="left" w:pos="1440"/>
      </w:tabs>
      <w:jc w:val="center"/>
      <w:rPr>
        <w:rFonts w:ascii="Arial" w:hAnsi="Arial"/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75"/>
    <w:multiLevelType w:val="hybridMultilevel"/>
    <w:tmpl w:val="C3B80982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57471"/>
    <w:multiLevelType w:val="hybridMultilevel"/>
    <w:tmpl w:val="DD7C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0AC"/>
    <w:multiLevelType w:val="hybridMultilevel"/>
    <w:tmpl w:val="A2181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35FC2"/>
    <w:multiLevelType w:val="hybridMultilevel"/>
    <w:tmpl w:val="C9C2BCCA"/>
    <w:lvl w:ilvl="0" w:tplc="E744B9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4AE6D6C6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1C96258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8FFE80D6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2E2E1472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9B4EA14E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C5F60A70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AD9A7A04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79B478E0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047A77A5"/>
    <w:multiLevelType w:val="hybridMultilevel"/>
    <w:tmpl w:val="B45C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7533C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411AD"/>
    <w:multiLevelType w:val="hybridMultilevel"/>
    <w:tmpl w:val="43F21A08"/>
    <w:lvl w:ilvl="0" w:tplc="21D42D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82A2E79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C016B2F0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02C33C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7A4368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2C287A2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310733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5D6A8D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BB449EE0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C195386"/>
    <w:multiLevelType w:val="hybridMultilevel"/>
    <w:tmpl w:val="22AC9D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A416D"/>
    <w:multiLevelType w:val="hybridMultilevel"/>
    <w:tmpl w:val="45D0CB8E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2554D"/>
    <w:multiLevelType w:val="multilevel"/>
    <w:tmpl w:val="4BDE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26E02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77F64"/>
    <w:multiLevelType w:val="hybridMultilevel"/>
    <w:tmpl w:val="854A0EB6"/>
    <w:lvl w:ilvl="0" w:tplc="A1EC8144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877C1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7ED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AE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20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E9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3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6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EF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E7AC5"/>
    <w:multiLevelType w:val="hybridMultilevel"/>
    <w:tmpl w:val="641265B0"/>
    <w:lvl w:ilvl="0" w:tplc="2766C308">
      <w:start w:val="1"/>
      <w:numFmt w:val="bullet"/>
      <w:lvlText w:val="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A1F56"/>
    <w:multiLevelType w:val="hybridMultilevel"/>
    <w:tmpl w:val="AEFC94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BD2C06"/>
    <w:multiLevelType w:val="multilevel"/>
    <w:tmpl w:val="223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9B5998"/>
    <w:multiLevelType w:val="hybridMultilevel"/>
    <w:tmpl w:val="77601DF4"/>
    <w:lvl w:ilvl="0" w:tplc="0482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63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245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82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AB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6C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E9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AC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8A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D7674"/>
    <w:multiLevelType w:val="hybridMultilevel"/>
    <w:tmpl w:val="AA225B7E"/>
    <w:lvl w:ilvl="0" w:tplc="22BE3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85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2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A2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20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6A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C2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B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62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BA1B9F"/>
    <w:multiLevelType w:val="hybridMultilevel"/>
    <w:tmpl w:val="0CCC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C092F"/>
    <w:multiLevelType w:val="hybridMultilevel"/>
    <w:tmpl w:val="0CCC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247DC"/>
    <w:multiLevelType w:val="hybridMultilevel"/>
    <w:tmpl w:val="32A66A48"/>
    <w:lvl w:ilvl="0" w:tplc="A0B4854E">
      <w:start w:val="1"/>
      <w:numFmt w:val="lowerLetter"/>
      <w:lvlText w:val="%1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78E8B7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4A99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FC68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388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E844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E864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0A76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2A41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3A11DB0"/>
    <w:multiLevelType w:val="singleLevel"/>
    <w:tmpl w:val="9AAC1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8AC03B8"/>
    <w:multiLevelType w:val="hybridMultilevel"/>
    <w:tmpl w:val="C262BF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4F64EC"/>
    <w:multiLevelType w:val="hybridMultilevel"/>
    <w:tmpl w:val="277ABE02"/>
    <w:lvl w:ilvl="0" w:tplc="1D861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0AF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E1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0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B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4E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04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C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28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464A2D"/>
    <w:multiLevelType w:val="hybridMultilevel"/>
    <w:tmpl w:val="8DF6BED6"/>
    <w:lvl w:ilvl="0" w:tplc="59360096">
      <w:start w:val="3"/>
      <w:numFmt w:val="decimal"/>
      <w:lvlText w:val="%1."/>
      <w:lvlJc w:val="left"/>
      <w:pPr>
        <w:tabs>
          <w:tab w:val="num" w:pos="2023"/>
        </w:tabs>
        <w:ind w:left="2307" w:hanging="284"/>
      </w:pPr>
      <w:rPr>
        <w:rFonts w:hint="default"/>
        <w:b w:val="0"/>
        <w:i w:val="0"/>
      </w:rPr>
    </w:lvl>
    <w:lvl w:ilvl="1" w:tplc="CA828BDA">
      <w:start w:val="1"/>
      <w:numFmt w:val="lowerLetter"/>
      <w:lvlText w:val="%2."/>
      <w:lvlJc w:val="left"/>
      <w:pPr>
        <w:tabs>
          <w:tab w:val="num" w:pos="1260"/>
        </w:tabs>
        <w:ind w:left="1544" w:hanging="284"/>
      </w:pPr>
      <w:rPr>
        <w:rFonts w:hint="default"/>
        <w:b w:val="0"/>
        <w:i w:val="0"/>
      </w:rPr>
    </w:lvl>
    <w:lvl w:ilvl="2" w:tplc="C21C61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97CB5F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C9C7A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15464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85019D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4CE22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95A9C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3A74CC3"/>
    <w:multiLevelType w:val="hybridMultilevel"/>
    <w:tmpl w:val="40BCE568"/>
    <w:lvl w:ilvl="0" w:tplc="FFECC88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B1D23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AB69F4"/>
    <w:multiLevelType w:val="hybridMultilevel"/>
    <w:tmpl w:val="362A48F6"/>
    <w:lvl w:ilvl="0" w:tplc="386CFE7C">
      <w:start w:val="1"/>
      <w:numFmt w:val="lowerLetter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 w:val="0"/>
        <w:i w:val="0"/>
      </w:rPr>
    </w:lvl>
    <w:lvl w:ilvl="1" w:tplc="6C1A9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4E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C8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03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CA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9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A1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2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F83169"/>
    <w:multiLevelType w:val="hybridMultilevel"/>
    <w:tmpl w:val="C3506F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C4E62"/>
    <w:multiLevelType w:val="hybridMultilevel"/>
    <w:tmpl w:val="BA283B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96D9E"/>
    <w:multiLevelType w:val="hybridMultilevel"/>
    <w:tmpl w:val="36DE3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E44131"/>
    <w:multiLevelType w:val="hybridMultilevel"/>
    <w:tmpl w:val="4EC2D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FE7B5C"/>
    <w:multiLevelType w:val="hybridMultilevel"/>
    <w:tmpl w:val="0CCC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33C6"/>
    <w:multiLevelType w:val="hybridMultilevel"/>
    <w:tmpl w:val="FCDE783E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83680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528"/>
        </w:tabs>
        <w:ind w:left="1904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2424F55"/>
    <w:multiLevelType w:val="hybridMultilevel"/>
    <w:tmpl w:val="5C602E4A"/>
    <w:lvl w:ilvl="0" w:tplc="A886A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F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A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6D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B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A4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66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E2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CE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87C6F"/>
    <w:multiLevelType w:val="multilevel"/>
    <w:tmpl w:val="0400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663E1"/>
    <w:multiLevelType w:val="hybridMultilevel"/>
    <w:tmpl w:val="56F8BFAE"/>
    <w:lvl w:ilvl="0" w:tplc="8D78D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7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62F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E5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4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61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E8F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4F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02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9135D"/>
    <w:multiLevelType w:val="hybridMultilevel"/>
    <w:tmpl w:val="8194AC92"/>
    <w:lvl w:ilvl="0" w:tplc="75BAF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541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B73A4"/>
    <w:multiLevelType w:val="hybridMultilevel"/>
    <w:tmpl w:val="4F4C6DC4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438C5"/>
    <w:multiLevelType w:val="hybridMultilevel"/>
    <w:tmpl w:val="1666C58C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221D93"/>
    <w:multiLevelType w:val="hybridMultilevel"/>
    <w:tmpl w:val="FFB2D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F3C93"/>
    <w:multiLevelType w:val="hybridMultilevel"/>
    <w:tmpl w:val="59207BB6"/>
    <w:lvl w:ilvl="0" w:tplc="BBA0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CE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7A6B2A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84205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2B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7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6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E7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EF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D563F"/>
    <w:multiLevelType w:val="hybridMultilevel"/>
    <w:tmpl w:val="CE08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653656">
    <w:abstractNumId w:val="15"/>
  </w:num>
  <w:num w:numId="2" w16cid:durableId="1637491688">
    <w:abstractNumId w:val="41"/>
  </w:num>
  <w:num w:numId="3" w16cid:durableId="1367877629">
    <w:abstractNumId w:val="19"/>
  </w:num>
  <w:num w:numId="4" w16cid:durableId="1668828274">
    <w:abstractNumId w:val="11"/>
  </w:num>
  <w:num w:numId="5" w16cid:durableId="92165935">
    <w:abstractNumId w:val="36"/>
  </w:num>
  <w:num w:numId="6" w16cid:durableId="1392849638">
    <w:abstractNumId w:val="26"/>
  </w:num>
  <w:num w:numId="7" w16cid:durableId="1150511891">
    <w:abstractNumId w:val="27"/>
  </w:num>
  <w:num w:numId="8" w16cid:durableId="1396199148">
    <w:abstractNumId w:val="34"/>
  </w:num>
  <w:num w:numId="9" w16cid:durableId="1636521489">
    <w:abstractNumId w:val="9"/>
  </w:num>
  <w:num w:numId="10" w16cid:durableId="1019114252">
    <w:abstractNumId w:val="6"/>
  </w:num>
  <w:num w:numId="11" w16cid:durableId="327905574">
    <w:abstractNumId w:val="16"/>
  </w:num>
  <w:num w:numId="12" w16cid:durableId="1470585259">
    <w:abstractNumId w:val="22"/>
  </w:num>
  <w:num w:numId="13" w16cid:durableId="332732320">
    <w:abstractNumId w:val="20"/>
  </w:num>
  <w:num w:numId="14" w16cid:durableId="270552342">
    <w:abstractNumId w:val="23"/>
  </w:num>
  <w:num w:numId="15" w16cid:durableId="1824152265">
    <w:abstractNumId w:val="3"/>
  </w:num>
  <w:num w:numId="16" w16cid:durableId="35663387">
    <w:abstractNumId w:val="42"/>
  </w:num>
  <w:num w:numId="17" w16cid:durableId="1723405649">
    <w:abstractNumId w:val="29"/>
  </w:num>
  <w:num w:numId="18" w16cid:durableId="16576130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52567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7240294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7803547">
    <w:abstractNumId w:val="12"/>
  </w:num>
  <w:num w:numId="22" w16cid:durableId="335310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763">
    <w:abstractNumId w:val="32"/>
  </w:num>
  <w:num w:numId="24" w16cid:durableId="857891306">
    <w:abstractNumId w:val="39"/>
  </w:num>
  <w:num w:numId="25" w16cid:durableId="16698638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7198339">
    <w:abstractNumId w:val="0"/>
  </w:num>
  <w:num w:numId="27" w16cid:durableId="587809202">
    <w:abstractNumId w:val="38"/>
  </w:num>
  <w:num w:numId="28" w16cid:durableId="861943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3281517">
    <w:abstractNumId w:val="8"/>
  </w:num>
  <w:num w:numId="30" w16cid:durableId="21396415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13346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1736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35223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8059150">
    <w:abstractNumId w:val="1"/>
  </w:num>
  <w:num w:numId="35" w16cid:durableId="1805076972">
    <w:abstractNumId w:val="2"/>
  </w:num>
  <w:num w:numId="36" w16cid:durableId="1590311551">
    <w:abstractNumId w:val="18"/>
  </w:num>
  <w:num w:numId="37" w16cid:durableId="1111704300">
    <w:abstractNumId w:val="7"/>
  </w:num>
  <w:num w:numId="38" w16cid:durableId="1019088893">
    <w:abstractNumId w:val="13"/>
  </w:num>
  <w:num w:numId="39" w16cid:durableId="1902862726">
    <w:abstractNumId w:val="37"/>
  </w:num>
  <w:num w:numId="40" w16cid:durableId="370881885">
    <w:abstractNumId w:val="17"/>
  </w:num>
  <w:num w:numId="41" w16cid:durableId="1109619868">
    <w:abstractNumId w:val="31"/>
  </w:num>
  <w:num w:numId="42" w16cid:durableId="732855502">
    <w:abstractNumId w:val="35"/>
  </w:num>
  <w:num w:numId="43" w16cid:durableId="1880042902">
    <w:abstractNumId w:val="30"/>
  </w:num>
  <w:num w:numId="44" w16cid:durableId="1129083560">
    <w:abstractNumId w:val="4"/>
  </w:num>
  <w:num w:numId="45" w16cid:durableId="643629118">
    <w:abstractNumId w:val="28"/>
  </w:num>
  <w:num w:numId="46" w16cid:durableId="1337655549">
    <w:abstractNumId w:val="33"/>
  </w:num>
  <w:num w:numId="47" w16cid:durableId="93206429">
    <w:abstractNumId w:val="24"/>
  </w:num>
  <w:num w:numId="48" w16cid:durableId="2062514250">
    <w:abstractNumId w:val="5"/>
  </w:num>
  <w:num w:numId="49" w16cid:durableId="2001343412">
    <w:abstractNumId w:val="25"/>
  </w:num>
  <w:num w:numId="50" w16cid:durableId="1246766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78"/>
    <w:rsid w:val="00010B08"/>
    <w:rsid w:val="00011274"/>
    <w:rsid w:val="00015222"/>
    <w:rsid w:val="00015FBE"/>
    <w:rsid w:val="00016295"/>
    <w:rsid w:val="0002031E"/>
    <w:rsid w:val="00020B1E"/>
    <w:rsid w:val="00032FA1"/>
    <w:rsid w:val="00042BD1"/>
    <w:rsid w:val="000504E8"/>
    <w:rsid w:val="00051B97"/>
    <w:rsid w:val="00057420"/>
    <w:rsid w:val="0006252D"/>
    <w:rsid w:val="00063917"/>
    <w:rsid w:val="000646DD"/>
    <w:rsid w:val="00077490"/>
    <w:rsid w:val="00080CA8"/>
    <w:rsid w:val="00086857"/>
    <w:rsid w:val="00086A6C"/>
    <w:rsid w:val="00093BBE"/>
    <w:rsid w:val="00097A50"/>
    <w:rsid w:val="00097E12"/>
    <w:rsid w:val="000B7D68"/>
    <w:rsid w:val="000C0B03"/>
    <w:rsid w:val="000C111E"/>
    <w:rsid w:val="000C1B4A"/>
    <w:rsid w:val="000C52E0"/>
    <w:rsid w:val="000C66D9"/>
    <w:rsid w:val="000D2478"/>
    <w:rsid w:val="000D2A73"/>
    <w:rsid w:val="000D2FEB"/>
    <w:rsid w:val="000E00D2"/>
    <w:rsid w:val="000E734B"/>
    <w:rsid w:val="000F30B9"/>
    <w:rsid w:val="000F311F"/>
    <w:rsid w:val="000F6C7B"/>
    <w:rsid w:val="00104C1E"/>
    <w:rsid w:val="00111D99"/>
    <w:rsid w:val="00111EC2"/>
    <w:rsid w:val="001201B2"/>
    <w:rsid w:val="00144111"/>
    <w:rsid w:val="00146924"/>
    <w:rsid w:val="00152E0C"/>
    <w:rsid w:val="00162D44"/>
    <w:rsid w:val="001732C4"/>
    <w:rsid w:val="0018415F"/>
    <w:rsid w:val="001841C7"/>
    <w:rsid w:val="00186D68"/>
    <w:rsid w:val="0018798D"/>
    <w:rsid w:val="00187AC9"/>
    <w:rsid w:val="00192681"/>
    <w:rsid w:val="00194C47"/>
    <w:rsid w:val="001A3D8F"/>
    <w:rsid w:val="001A3FA1"/>
    <w:rsid w:val="001A4E89"/>
    <w:rsid w:val="001B2914"/>
    <w:rsid w:val="001B2ACD"/>
    <w:rsid w:val="001B3223"/>
    <w:rsid w:val="001C0198"/>
    <w:rsid w:val="001E4D83"/>
    <w:rsid w:val="001E664B"/>
    <w:rsid w:val="001E6934"/>
    <w:rsid w:val="001F064A"/>
    <w:rsid w:val="001F2B79"/>
    <w:rsid w:val="001F4523"/>
    <w:rsid w:val="001F4BEF"/>
    <w:rsid w:val="002035B9"/>
    <w:rsid w:val="00204233"/>
    <w:rsid w:val="00205ADF"/>
    <w:rsid w:val="002132B9"/>
    <w:rsid w:val="00221B3A"/>
    <w:rsid w:val="00224DD7"/>
    <w:rsid w:val="00227380"/>
    <w:rsid w:val="0024524B"/>
    <w:rsid w:val="00245C8C"/>
    <w:rsid w:val="00250A7F"/>
    <w:rsid w:val="0025325C"/>
    <w:rsid w:val="00277DC8"/>
    <w:rsid w:val="002816B0"/>
    <w:rsid w:val="002818A6"/>
    <w:rsid w:val="00291A63"/>
    <w:rsid w:val="00292D46"/>
    <w:rsid w:val="00297C37"/>
    <w:rsid w:val="002A333F"/>
    <w:rsid w:val="002A3400"/>
    <w:rsid w:val="002A5E3F"/>
    <w:rsid w:val="002B10F9"/>
    <w:rsid w:val="002B1DF3"/>
    <w:rsid w:val="002B209D"/>
    <w:rsid w:val="002B39EF"/>
    <w:rsid w:val="002B5007"/>
    <w:rsid w:val="002C0B71"/>
    <w:rsid w:val="002C2044"/>
    <w:rsid w:val="002C3D2F"/>
    <w:rsid w:val="002D73DB"/>
    <w:rsid w:val="002E127B"/>
    <w:rsid w:val="002E4717"/>
    <w:rsid w:val="002E7CD5"/>
    <w:rsid w:val="002F204E"/>
    <w:rsid w:val="002F3BD3"/>
    <w:rsid w:val="002F6A11"/>
    <w:rsid w:val="002F7459"/>
    <w:rsid w:val="00300E9A"/>
    <w:rsid w:val="00310005"/>
    <w:rsid w:val="003108A0"/>
    <w:rsid w:val="00320DFE"/>
    <w:rsid w:val="00324866"/>
    <w:rsid w:val="003320B8"/>
    <w:rsid w:val="00334AE7"/>
    <w:rsid w:val="00335B11"/>
    <w:rsid w:val="00336EA1"/>
    <w:rsid w:val="00342707"/>
    <w:rsid w:val="0034646C"/>
    <w:rsid w:val="0034765D"/>
    <w:rsid w:val="00347B8E"/>
    <w:rsid w:val="00350E88"/>
    <w:rsid w:val="00351A33"/>
    <w:rsid w:val="00361C45"/>
    <w:rsid w:val="00366112"/>
    <w:rsid w:val="0037291E"/>
    <w:rsid w:val="00375121"/>
    <w:rsid w:val="00375196"/>
    <w:rsid w:val="00390AE9"/>
    <w:rsid w:val="00390C51"/>
    <w:rsid w:val="00393FB0"/>
    <w:rsid w:val="003A484C"/>
    <w:rsid w:val="003A4E79"/>
    <w:rsid w:val="003B03F7"/>
    <w:rsid w:val="003C5FE4"/>
    <w:rsid w:val="003C68A5"/>
    <w:rsid w:val="003C756D"/>
    <w:rsid w:val="003C7DE4"/>
    <w:rsid w:val="003D3B4C"/>
    <w:rsid w:val="003D7FBB"/>
    <w:rsid w:val="003E06FE"/>
    <w:rsid w:val="003E0E3B"/>
    <w:rsid w:val="003E4C75"/>
    <w:rsid w:val="003F0101"/>
    <w:rsid w:val="003F0D21"/>
    <w:rsid w:val="003F73D0"/>
    <w:rsid w:val="00404BCF"/>
    <w:rsid w:val="00405619"/>
    <w:rsid w:val="004111AB"/>
    <w:rsid w:val="00417D5B"/>
    <w:rsid w:val="00417FC6"/>
    <w:rsid w:val="00422FC3"/>
    <w:rsid w:val="00432A36"/>
    <w:rsid w:val="0043475C"/>
    <w:rsid w:val="004400C1"/>
    <w:rsid w:val="0044028A"/>
    <w:rsid w:val="00440C32"/>
    <w:rsid w:val="00442539"/>
    <w:rsid w:val="004510CA"/>
    <w:rsid w:val="004629F4"/>
    <w:rsid w:val="0046423B"/>
    <w:rsid w:val="00465A14"/>
    <w:rsid w:val="00467DD2"/>
    <w:rsid w:val="00471934"/>
    <w:rsid w:val="00471BF3"/>
    <w:rsid w:val="0048085D"/>
    <w:rsid w:val="004823F0"/>
    <w:rsid w:val="0048282F"/>
    <w:rsid w:val="004853A6"/>
    <w:rsid w:val="00485ECA"/>
    <w:rsid w:val="00487943"/>
    <w:rsid w:val="004908B5"/>
    <w:rsid w:val="0049233E"/>
    <w:rsid w:val="004943DC"/>
    <w:rsid w:val="004A4ED4"/>
    <w:rsid w:val="004A685C"/>
    <w:rsid w:val="004B0F4E"/>
    <w:rsid w:val="004B3FE7"/>
    <w:rsid w:val="004B5FC3"/>
    <w:rsid w:val="004C4F50"/>
    <w:rsid w:val="004D0D5D"/>
    <w:rsid w:val="004F3EE0"/>
    <w:rsid w:val="00501D95"/>
    <w:rsid w:val="00503703"/>
    <w:rsid w:val="00511A4D"/>
    <w:rsid w:val="00515112"/>
    <w:rsid w:val="0051680B"/>
    <w:rsid w:val="00517034"/>
    <w:rsid w:val="00520017"/>
    <w:rsid w:val="0052408A"/>
    <w:rsid w:val="00526507"/>
    <w:rsid w:val="00530EA2"/>
    <w:rsid w:val="00536BD7"/>
    <w:rsid w:val="005401B3"/>
    <w:rsid w:val="00543CA3"/>
    <w:rsid w:val="005578DF"/>
    <w:rsid w:val="00557E6C"/>
    <w:rsid w:val="00565A2B"/>
    <w:rsid w:val="005675E7"/>
    <w:rsid w:val="00577DD6"/>
    <w:rsid w:val="005839D5"/>
    <w:rsid w:val="00594208"/>
    <w:rsid w:val="00594C55"/>
    <w:rsid w:val="00596B64"/>
    <w:rsid w:val="005A0403"/>
    <w:rsid w:val="005A1671"/>
    <w:rsid w:val="005A6BF3"/>
    <w:rsid w:val="005B6EB8"/>
    <w:rsid w:val="005C1093"/>
    <w:rsid w:val="005C18D0"/>
    <w:rsid w:val="005C2411"/>
    <w:rsid w:val="005C243D"/>
    <w:rsid w:val="005C2896"/>
    <w:rsid w:val="005C3C1C"/>
    <w:rsid w:val="005C5CDC"/>
    <w:rsid w:val="005D2568"/>
    <w:rsid w:val="005D52EF"/>
    <w:rsid w:val="005E0F94"/>
    <w:rsid w:val="005E6A15"/>
    <w:rsid w:val="005F0FBE"/>
    <w:rsid w:val="005F3150"/>
    <w:rsid w:val="006050F3"/>
    <w:rsid w:val="00607F3B"/>
    <w:rsid w:val="00613350"/>
    <w:rsid w:val="00617596"/>
    <w:rsid w:val="00623A6E"/>
    <w:rsid w:val="00623D34"/>
    <w:rsid w:val="006351A1"/>
    <w:rsid w:val="00635AA7"/>
    <w:rsid w:val="00635B45"/>
    <w:rsid w:val="00637547"/>
    <w:rsid w:val="006407DE"/>
    <w:rsid w:val="006517FA"/>
    <w:rsid w:val="0066479F"/>
    <w:rsid w:val="0066512B"/>
    <w:rsid w:val="00666F92"/>
    <w:rsid w:val="00667A96"/>
    <w:rsid w:val="00670244"/>
    <w:rsid w:val="006708D6"/>
    <w:rsid w:val="006800D2"/>
    <w:rsid w:val="006859D2"/>
    <w:rsid w:val="00690BB8"/>
    <w:rsid w:val="0069216A"/>
    <w:rsid w:val="0069261C"/>
    <w:rsid w:val="00694A4D"/>
    <w:rsid w:val="006A4C47"/>
    <w:rsid w:val="006B1314"/>
    <w:rsid w:val="006C07CF"/>
    <w:rsid w:val="006C24D8"/>
    <w:rsid w:val="006C29D8"/>
    <w:rsid w:val="006C70DC"/>
    <w:rsid w:val="006D40CA"/>
    <w:rsid w:val="006D76B2"/>
    <w:rsid w:val="006E3FC3"/>
    <w:rsid w:val="006E735E"/>
    <w:rsid w:val="006F4D09"/>
    <w:rsid w:val="007126ED"/>
    <w:rsid w:val="00713C4E"/>
    <w:rsid w:val="007174A0"/>
    <w:rsid w:val="0072021A"/>
    <w:rsid w:val="00722739"/>
    <w:rsid w:val="00723999"/>
    <w:rsid w:val="0072423D"/>
    <w:rsid w:val="00724EE5"/>
    <w:rsid w:val="00746BFF"/>
    <w:rsid w:val="007515D0"/>
    <w:rsid w:val="00753D51"/>
    <w:rsid w:val="00760BFF"/>
    <w:rsid w:val="00760F3A"/>
    <w:rsid w:val="007618CB"/>
    <w:rsid w:val="00761E6F"/>
    <w:rsid w:val="007641ED"/>
    <w:rsid w:val="00765EE0"/>
    <w:rsid w:val="00774E84"/>
    <w:rsid w:val="00777867"/>
    <w:rsid w:val="00777E2F"/>
    <w:rsid w:val="00780468"/>
    <w:rsid w:val="00781BA2"/>
    <w:rsid w:val="007851C1"/>
    <w:rsid w:val="00787C4A"/>
    <w:rsid w:val="0079502F"/>
    <w:rsid w:val="00797E4A"/>
    <w:rsid w:val="007A0C19"/>
    <w:rsid w:val="007A43EC"/>
    <w:rsid w:val="007B5CC0"/>
    <w:rsid w:val="007B665C"/>
    <w:rsid w:val="007C1700"/>
    <w:rsid w:val="007C4367"/>
    <w:rsid w:val="007D0837"/>
    <w:rsid w:val="007D55AD"/>
    <w:rsid w:val="007D5B9F"/>
    <w:rsid w:val="007E14E8"/>
    <w:rsid w:val="007F37F0"/>
    <w:rsid w:val="007F5943"/>
    <w:rsid w:val="007F7735"/>
    <w:rsid w:val="007F7D3A"/>
    <w:rsid w:val="0080042E"/>
    <w:rsid w:val="00814050"/>
    <w:rsid w:val="00815D26"/>
    <w:rsid w:val="00815E1E"/>
    <w:rsid w:val="00820C02"/>
    <w:rsid w:val="00820D6B"/>
    <w:rsid w:val="0083129C"/>
    <w:rsid w:val="00843C7C"/>
    <w:rsid w:val="00852DC4"/>
    <w:rsid w:val="008531AB"/>
    <w:rsid w:val="008541AD"/>
    <w:rsid w:val="00854FA3"/>
    <w:rsid w:val="008611BD"/>
    <w:rsid w:val="0087203A"/>
    <w:rsid w:val="008767BF"/>
    <w:rsid w:val="00877799"/>
    <w:rsid w:val="00887409"/>
    <w:rsid w:val="008B631A"/>
    <w:rsid w:val="008C1339"/>
    <w:rsid w:val="008D24D7"/>
    <w:rsid w:val="008D380B"/>
    <w:rsid w:val="008D428D"/>
    <w:rsid w:val="008D52B8"/>
    <w:rsid w:val="008E1CE0"/>
    <w:rsid w:val="008E6478"/>
    <w:rsid w:val="008F09CA"/>
    <w:rsid w:val="009042E9"/>
    <w:rsid w:val="00907C72"/>
    <w:rsid w:val="00910131"/>
    <w:rsid w:val="009118A6"/>
    <w:rsid w:val="00911A94"/>
    <w:rsid w:val="0091652B"/>
    <w:rsid w:val="00917D26"/>
    <w:rsid w:val="00921F53"/>
    <w:rsid w:val="009326CD"/>
    <w:rsid w:val="009334CD"/>
    <w:rsid w:val="00933D66"/>
    <w:rsid w:val="00935555"/>
    <w:rsid w:val="00935C87"/>
    <w:rsid w:val="00935F61"/>
    <w:rsid w:val="00941165"/>
    <w:rsid w:val="00941EC1"/>
    <w:rsid w:val="00941FD9"/>
    <w:rsid w:val="00944A90"/>
    <w:rsid w:val="00947394"/>
    <w:rsid w:val="009474A4"/>
    <w:rsid w:val="00951344"/>
    <w:rsid w:val="00983806"/>
    <w:rsid w:val="00985F51"/>
    <w:rsid w:val="00987C51"/>
    <w:rsid w:val="00992293"/>
    <w:rsid w:val="00993E56"/>
    <w:rsid w:val="0099429A"/>
    <w:rsid w:val="009B5B18"/>
    <w:rsid w:val="009B71CC"/>
    <w:rsid w:val="009B7AD3"/>
    <w:rsid w:val="009C0CDF"/>
    <w:rsid w:val="009C3EAA"/>
    <w:rsid w:val="009C634F"/>
    <w:rsid w:val="009C70F4"/>
    <w:rsid w:val="009D3EC0"/>
    <w:rsid w:val="009E2D55"/>
    <w:rsid w:val="009E4235"/>
    <w:rsid w:val="009E4936"/>
    <w:rsid w:val="009F0099"/>
    <w:rsid w:val="009F2F0B"/>
    <w:rsid w:val="009F6F10"/>
    <w:rsid w:val="00A11F78"/>
    <w:rsid w:val="00A1248E"/>
    <w:rsid w:val="00A209F5"/>
    <w:rsid w:val="00A24FEB"/>
    <w:rsid w:val="00A36D04"/>
    <w:rsid w:val="00A37D03"/>
    <w:rsid w:val="00A40D82"/>
    <w:rsid w:val="00A442A9"/>
    <w:rsid w:val="00A46644"/>
    <w:rsid w:val="00A46932"/>
    <w:rsid w:val="00A479BE"/>
    <w:rsid w:val="00A50670"/>
    <w:rsid w:val="00A52ED0"/>
    <w:rsid w:val="00A5420A"/>
    <w:rsid w:val="00A56A92"/>
    <w:rsid w:val="00A602E7"/>
    <w:rsid w:val="00A618FD"/>
    <w:rsid w:val="00A65F48"/>
    <w:rsid w:val="00A70775"/>
    <w:rsid w:val="00A81C10"/>
    <w:rsid w:val="00A86C94"/>
    <w:rsid w:val="00A94323"/>
    <w:rsid w:val="00A95FD4"/>
    <w:rsid w:val="00A9710A"/>
    <w:rsid w:val="00AA060E"/>
    <w:rsid w:val="00AA2E41"/>
    <w:rsid w:val="00AA4EE7"/>
    <w:rsid w:val="00AB18EA"/>
    <w:rsid w:val="00AB4C08"/>
    <w:rsid w:val="00AB6C00"/>
    <w:rsid w:val="00AC3972"/>
    <w:rsid w:val="00AD329E"/>
    <w:rsid w:val="00AE2D62"/>
    <w:rsid w:val="00AE4DA3"/>
    <w:rsid w:val="00AE4FA1"/>
    <w:rsid w:val="00AF5644"/>
    <w:rsid w:val="00AF78BC"/>
    <w:rsid w:val="00B01ED1"/>
    <w:rsid w:val="00B06177"/>
    <w:rsid w:val="00B14E01"/>
    <w:rsid w:val="00B20200"/>
    <w:rsid w:val="00B229B5"/>
    <w:rsid w:val="00B238FD"/>
    <w:rsid w:val="00B3517C"/>
    <w:rsid w:val="00B40D6E"/>
    <w:rsid w:val="00B428AF"/>
    <w:rsid w:val="00B434AD"/>
    <w:rsid w:val="00B46DA8"/>
    <w:rsid w:val="00B6130E"/>
    <w:rsid w:val="00B63967"/>
    <w:rsid w:val="00B65983"/>
    <w:rsid w:val="00B73F97"/>
    <w:rsid w:val="00B82231"/>
    <w:rsid w:val="00B864C9"/>
    <w:rsid w:val="00B94685"/>
    <w:rsid w:val="00B959CD"/>
    <w:rsid w:val="00BA3542"/>
    <w:rsid w:val="00BB09BA"/>
    <w:rsid w:val="00BB5D98"/>
    <w:rsid w:val="00BC2157"/>
    <w:rsid w:val="00BC4B52"/>
    <w:rsid w:val="00BD1C24"/>
    <w:rsid w:val="00BD349E"/>
    <w:rsid w:val="00BE0AAB"/>
    <w:rsid w:val="00BE0D0E"/>
    <w:rsid w:val="00BE2742"/>
    <w:rsid w:val="00BF4DA6"/>
    <w:rsid w:val="00BF514B"/>
    <w:rsid w:val="00BF6225"/>
    <w:rsid w:val="00BF7341"/>
    <w:rsid w:val="00C002C8"/>
    <w:rsid w:val="00C07019"/>
    <w:rsid w:val="00C10124"/>
    <w:rsid w:val="00C14A63"/>
    <w:rsid w:val="00C2078E"/>
    <w:rsid w:val="00C2581D"/>
    <w:rsid w:val="00C356C7"/>
    <w:rsid w:val="00C371E0"/>
    <w:rsid w:val="00C374DA"/>
    <w:rsid w:val="00C37878"/>
    <w:rsid w:val="00C478F7"/>
    <w:rsid w:val="00C51CC9"/>
    <w:rsid w:val="00C70435"/>
    <w:rsid w:val="00C712DE"/>
    <w:rsid w:val="00C73705"/>
    <w:rsid w:val="00C7695C"/>
    <w:rsid w:val="00C8011E"/>
    <w:rsid w:val="00C803DA"/>
    <w:rsid w:val="00C84B68"/>
    <w:rsid w:val="00CA5EBD"/>
    <w:rsid w:val="00CC28F4"/>
    <w:rsid w:val="00CC4EE2"/>
    <w:rsid w:val="00CD6C61"/>
    <w:rsid w:val="00CD707D"/>
    <w:rsid w:val="00CE02E2"/>
    <w:rsid w:val="00CE08FC"/>
    <w:rsid w:val="00CE651D"/>
    <w:rsid w:val="00CF144B"/>
    <w:rsid w:val="00CF1525"/>
    <w:rsid w:val="00CF3A46"/>
    <w:rsid w:val="00D02B36"/>
    <w:rsid w:val="00D0450F"/>
    <w:rsid w:val="00D128D2"/>
    <w:rsid w:val="00D13E25"/>
    <w:rsid w:val="00D16B56"/>
    <w:rsid w:val="00D216DC"/>
    <w:rsid w:val="00D33B33"/>
    <w:rsid w:val="00D37599"/>
    <w:rsid w:val="00D44043"/>
    <w:rsid w:val="00D45804"/>
    <w:rsid w:val="00D47194"/>
    <w:rsid w:val="00D47E3D"/>
    <w:rsid w:val="00D55C5A"/>
    <w:rsid w:val="00D56135"/>
    <w:rsid w:val="00D56586"/>
    <w:rsid w:val="00D621EB"/>
    <w:rsid w:val="00D62C8C"/>
    <w:rsid w:val="00D65275"/>
    <w:rsid w:val="00D6661C"/>
    <w:rsid w:val="00D67012"/>
    <w:rsid w:val="00D80490"/>
    <w:rsid w:val="00D80886"/>
    <w:rsid w:val="00D80B26"/>
    <w:rsid w:val="00D8163E"/>
    <w:rsid w:val="00D83281"/>
    <w:rsid w:val="00D87301"/>
    <w:rsid w:val="00DA0853"/>
    <w:rsid w:val="00DA2EA3"/>
    <w:rsid w:val="00DA31DA"/>
    <w:rsid w:val="00DA33C4"/>
    <w:rsid w:val="00DA38A0"/>
    <w:rsid w:val="00DA626D"/>
    <w:rsid w:val="00DB196D"/>
    <w:rsid w:val="00DB73F9"/>
    <w:rsid w:val="00DC176D"/>
    <w:rsid w:val="00DC1A59"/>
    <w:rsid w:val="00DC3EC6"/>
    <w:rsid w:val="00DD034A"/>
    <w:rsid w:val="00DD09DF"/>
    <w:rsid w:val="00DD13A0"/>
    <w:rsid w:val="00DE0CC2"/>
    <w:rsid w:val="00DF1D1D"/>
    <w:rsid w:val="00DF28EF"/>
    <w:rsid w:val="00DF48BE"/>
    <w:rsid w:val="00DF4EE8"/>
    <w:rsid w:val="00E12261"/>
    <w:rsid w:val="00E14680"/>
    <w:rsid w:val="00E15538"/>
    <w:rsid w:val="00E27C11"/>
    <w:rsid w:val="00E3033E"/>
    <w:rsid w:val="00E3276A"/>
    <w:rsid w:val="00E35752"/>
    <w:rsid w:val="00E3637B"/>
    <w:rsid w:val="00E41B9E"/>
    <w:rsid w:val="00E4248A"/>
    <w:rsid w:val="00E45D39"/>
    <w:rsid w:val="00E467FF"/>
    <w:rsid w:val="00E51786"/>
    <w:rsid w:val="00E5619D"/>
    <w:rsid w:val="00E56536"/>
    <w:rsid w:val="00E602EC"/>
    <w:rsid w:val="00E627D1"/>
    <w:rsid w:val="00E65A79"/>
    <w:rsid w:val="00E65E5D"/>
    <w:rsid w:val="00E67C0A"/>
    <w:rsid w:val="00E74CC7"/>
    <w:rsid w:val="00E74D4F"/>
    <w:rsid w:val="00E76A20"/>
    <w:rsid w:val="00E8173D"/>
    <w:rsid w:val="00E8362C"/>
    <w:rsid w:val="00E8662A"/>
    <w:rsid w:val="00E92EC5"/>
    <w:rsid w:val="00E93CE2"/>
    <w:rsid w:val="00EA0214"/>
    <w:rsid w:val="00EA11C1"/>
    <w:rsid w:val="00EA4E00"/>
    <w:rsid w:val="00EA6B56"/>
    <w:rsid w:val="00EB3E9D"/>
    <w:rsid w:val="00EB5449"/>
    <w:rsid w:val="00EB5AC4"/>
    <w:rsid w:val="00EC4DAD"/>
    <w:rsid w:val="00EC4F87"/>
    <w:rsid w:val="00EC71D1"/>
    <w:rsid w:val="00ED08A4"/>
    <w:rsid w:val="00ED2C81"/>
    <w:rsid w:val="00ED4E02"/>
    <w:rsid w:val="00ED6839"/>
    <w:rsid w:val="00ED7B9B"/>
    <w:rsid w:val="00EE2E47"/>
    <w:rsid w:val="00EE6013"/>
    <w:rsid w:val="00EE79B0"/>
    <w:rsid w:val="00EF1C7B"/>
    <w:rsid w:val="00EF4C14"/>
    <w:rsid w:val="00F0474F"/>
    <w:rsid w:val="00F059BA"/>
    <w:rsid w:val="00F11732"/>
    <w:rsid w:val="00F12BD5"/>
    <w:rsid w:val="00F149D6"/>
    <w:rsid w:val="00F2028B"/>
    <w:rsid w:val="00F24F54"/>
    <w:rsid w:val="00F43A2E"/>
    <w:rsid w:val="00F524BB"/>
    <w:rsid w:val="00F56B7B"/>
    <w:rsid w:val="00F72706"/>
    <w:rsid w:val="00F73A0D"/>
    <w:rsid w:val="00F74FF6"/>
    <w:rsid w:val="00F81007"/>
    <w:rsid w:val="00F81676"/>
    <w:rsid w:val="00F8320D"/>
    <w:rsid w:val="00F854A6"/>
    <w:rsid w:val="00F93E4C"/>
    <w:rsid w:val="00F94912"/>
    <w:rsid w:val="00F9605C"/>
    <w:rsid w:val="00FA38CF"/>
    <w:rsid w:val="00FA576E"/>
    <w:rsid w:val="00FB6FE7"/>
    <w:rsid w:val="00FC256F"/>
    <w:rsid w:val="00FC2901"/>
    <w:rsid w:val="00FC4A4E"/>
    <w:rsid w:val="00FC59EB"/>
    <w:rsid w:val="00FD5A65"/>
    <w:rsid w:val="00FE4448"/>
    <w:rsid w:val="00FE5C1B"/>
    <w:rsid w:val="00FE6803"/>
    <w:rsid w:val="00FF023D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AF6AC"/>
  <w15:docId w15:val="{C3938539-42B1-4799-9BE6-8FAACE10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40" w:lineRule="exact"/>
      <w:ind w:left="2694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120" w:line="340" w:lineRule="exact"/>
      <w:ind w:left="290" w:right="290"/>
      <w:jc w:val="center"/>
      <w:outlineLvl w:val="3"/>
    </w:pPr>
    <w:rPr>
      <w:rFonts w:ascii="Arial" w:hAnsi="Arial" w:cs="Arial"/>
      <w:b/>
      <w:bCs/>
      <w:outline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outline/>
      <w:color w:val="000000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exact"/>
      <w:ind w:left="1080"/>
      <w:jc w:val="both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left" w:pos="252"/>
      </w:tabs>
      <w:ind w:left="72"/>
      <w:jc w:val="both"/>
    </w:pPr>
    <w:rPr>
      <w:rFonts w:ascii="Arial" w:hAnsi="Arial" w:cs="Arial"/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A1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9BA"/>
    <w:pPr>
      <w:ind w:left="708"/>
    </w:pPr>
  </w:style>
  <w:style w:type="character" w:customStyle="1" w:styleId="NagwekZnak">
    <w:name w:val="Nagłówek Znak"/>
    <w:link w:val="Nagwek"/>
    <w:uiPriority w:val="99"/>
    <w:rsid w:val="00E12261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407D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407DE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536BD7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536BD7"/>
  </w:style>
  <w:style w:type="character" w:customStyle="1" w:styleId="TekstpodstawowywcityZnak">
    <w:name w:val="Tekst podstawowy wcięty Znak"/>
    <w:link w:val="Tekstpodstawowywcity"/>
    <w:rsid w:val="002132B9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3A484C"/>
  </w:style>
  <w:style w:type="character" w:customStyle="1" w:styleId="StopkaZnak">
    <w:name w:val="Stopka Znak"/>
    <w:link w:val="Stopka"/>
    <w:uiPriority w:val="99"/>
    <w:rsid w:val="003F01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B5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Metodologia 2021_ Śląsk - korekta.docx</NazwaPliku>
    <Odbiorcy2 xmlns="8C029B3F-2CC4-4A59-AF0D-A90575FA3373" xsi:nil="true"/>
    <Osoba xmlns="8C029B3F-2CC4-4A59-AF0D-A90575FA3373">STAT\MarksAOBR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8F432763-EC6D-42AE-BC4F-7FD95C8F6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E84B9-B83C-40D0-B410-B8A73F72C2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EFB71-133A-4ABD-8E8D-C4763B601204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Rankingu Gmin Małopolski</vt:lpstr>
    </vt:vector>
  </TitlesOfParts>
  <Company>MSWiA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Rankingu Gmin Małopolski</dc:title>
  <dc:creator>MSWiA</dc:creator>
  <cp:lastModifiedBy>Anna Jakubowska</cp:lastModifiedBy>
  <cp:revision>9</cp:revision>
  <cp:lastPrinted>2021-06-18T08:40:00Z</cp:lastPrinted>
  <dcterms:created xsi:type="dcterms:W3CDTF">2022-11-04T14:12:00Z</dcterms:created>
  <dcterms:modified xsi:type="dcterms:W3CDTF">2023-10-26T11:55:00Z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